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4EDC4" w14:textId="77777777" w:rsidR="00D830D7" w:rsidRPr="0097184E" w:rsidRDefault="00D830D7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7184E">
        <w:rPr>
          <w:rFonts w:ascii="Arial" w:hAnsi="Arial" w:cs="Arial"/>
          <w:color w:val="000000"/>
          <w:sz w:val="24"/>
          <w:szCs w:val="24"/>
        </w:rPr>
        <w:t>SPECYFIKACJE TECHNICZNE</w:t>
      </w:r>
    </w:p>
    <w:p w14:paraId="13A27EC7" w14:textId="77777777" w:rsidR="00D830D7" w:rsidRPr="0097184E" w:rsidRDefault="00D830D7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7184E">
        <w:rPr>
          <w:rFonts w:ascii="Arial" w:hAnsi="Arial" w:cs="Arial"/>
          <w:color w:val="000000"/>
          <w:sz w:val="24"/>
          <w:szCs w:val="24"/>
        </w:rPr>
        <w:t>WYKONANIA I OBIORU ROBÓT BUDOWLANYCH</w:t>
      </w:r>
    </w:p>
    <w:p w14:paraId="5BE65476" w14:textId="77777777" w:rsidR="00D830D7" w:rsidRPr="0097184E" w:rsidRDefault="00D830D7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7184E">
        <w:rPr>
          <w:rFonts w:ascii="Arial" w:hAnsi="Arial" w:cs="Arial"/>
          <w:color w:val="000000"/>
          <w:sz w:val="24"/>
          <w:szCs w:val="24"/>
        </w:rPr>
        <w:t>(STANDARDOWE)</w:t>
      </w:r>
    </w:p>
    <w:p w14:paraId="2E43073D" w14:textId="77777777" w:rsidR="001409A4" w:rsidRDefault="001409A4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28D95A92" w14:textId="5D7A93F1" w:rsidR="004C63BC" w:rsidRDefault="00603DE1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03DE1">
        <w:rPr>
          <w:rFonts w:ascii="Arial" w:hAnsi="Arial" w:cs="Arial"/>
          <w:b/>
          <w:bCs/>
          <w:color w:val="000000"/>
          <w:sz w:val="36"/>
          <w:szCs w:val="36"/>
        </w:rPr>
        <w:t xml:space="preserve">Budowa centrum sportowo - </w:t>
      </w:r>
      <w:proofErr w:type="spellStart"/>
      <w:r w:rsidRPr="00603DE1">
        <w:rPr>
          <w:rFonts w:ascii="Arial" w:hAnsi="Arial" w:cs="Arial"/>
          <w:b/>
          <w:bCs/>
          <w:color w:val="000000"/>
          <w:sz w:val="36"/>
          <w:szCs w:val="36"/>
        </w:rPr>
        <w:t>rekreacyjno</w:t>
      </w:r>
      <w:proofErr w:type="spellEnd"/>
      <w:r w:rsidRPr="00603DE1">
        <w:rPr>
          <w:rFonts w:ascii="Arial" w:hAnsi="Arial" w:cs="Arial"/>
          <w:b/>
          <w:bCs/>
          <w:color w:val="000000"/>
          <w:sz w:val="36"/>
          <w:szCs w:val="36"/>
        </w:rPr>
        <w:t xml:space="preserve"> - wypoczynkowego z basenami zewnętrznymi i przyległym zagospodarowaniem terenu</w:t>
      </w:r>
    </w:p>
    <w:p w14:paraId="428A5A32" w14:textId="77777777" w:rsidR="00603DE1" w:rsidRPr="001409A4" w:rsidRDefault="00603DE1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23D60456" w14:textId="66CEEEF2" w:rsidR="001409A4" w:rsidRDefault="001409A4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1409A4">
        <w:rPr>
          <w:rFonts w:ascii="Arial" w:hAnsi="Arial" w:cs="Arial"/>
          <w:b/>
          <w:bCs/>
          <w:color w:val="000000"/>
          <w:sz w:val="36"/>
          <w:szCs w:val="36"/>
        </w:rPr>
        <w:t xml:space="preserve">Adres inwestycji : </w:t>
      </w:r>
      <w:r w:rsidR="00603DE1" w:rsidRPr="00603DE1">
        <w:rPr>
          <w:rFonts w:ascii="Arial" w:hAnsi="Arial" w:cs="Arial"/>
          <w:b/>
          <w:bCs/>
          <w:color w:val="000000"/>
          <w:sz w:val="36"/>
          <w:szCs w:val="36"/>
        </w:rPr>
        <w:t xml:space="preserve">Węgierska </w:t>
      </w:r>
      <w:proofErr w:type="spellStart"/>
      <w:r w:rsidR="00603DE1" w:rsidRPr="00603DE1">
        <w:rPr>
          <w:rFonts w:ascii="Arial" w:hAnsi="Arial" w:cs="Arial"/>
          <w:b/>
          <w:bCs/>
          <w:color w:val="000000"/>
          <w:sz w:val="36"/>
          <w:szCs w:val="36"/>
        </w:rPr>
        <w:t>Góka</w:t>
      </w:r>
      <w:proofErr w:type="spellEnd"/>
      <w:r w:rsidR="00603DE1" w:rsidRPr="00603DE1">
        <w:rPr>
          <w:rFonts w:ascii="Arial" w:hAnsi="Arial" w:cs="Arial"/>
          <w:b/>
          <w:bCs/>
          <w:color w:val="000000"/>
          <w:sz w:val="36"/>
          <w:szCs w:val="36"/>
        </w:rPr>
        <w:t>, ul. 3-go Maja, dz</w:t>
      </w:r>
      <w:r w:rsidR="00603DE1">
        <w:rPr>
          <w:rFonts w:ascii="Arial" w:hAnsi="Arial" w:cs="Arial"/>
          <w:b/>
          <w:bCs/>
          <w:color w:val="000000"/>
          <w:sz w:val="36"/>
          <w:szCs w:val="36"/>
        </w:rPr>
        <w:t>iałki</w:t>
      </w:r>
      <w:r w:rsidR="00603DE1" w:rsidRPr="00603DE1">
        <w:rPr>
          <w:rFonts w:ascii="Arial" w:hAnsi="Arial" w:cs="Arial"/>
          <w:b/>
          <w:bCs/>
          <w:color w:val="000000"/>
          <w:sz w:val="36"/>
          <w:szCs w:val="36"/>
        </w:rPr>
        <w:t xml:space="preserve"> nr 1075/11, 1075/10, 1075/5.</w:t>
      </w:r>
    </w:p>
    <w:p w14:paraId="64711787" w14:textId="77777777" w:rsidR="00C1039E" w:rsidRPr="001409A4" w:rsidRDefault="00C1039E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61A09066" w14:textId="5C5A9CD2" w:rsidR="001409A4" w:rsidRDefault="001409A4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1409A4">
        <w:rPr>
          <w:rFonts w:ascii="Arial" w:hAnsi="Arial" w:cs="Arial"/>
          <w:b/>
          <w:bCs/>
          <w:color w:val="000000"/>
          <w:sz w:val="36"/>
          <w:szCs w:val="36"/>
        </w:rPr>
        <w:t xml:space="preserve">Inwestor : </w:t>
      </w:r>
      <w:r w:rsidR="00032244" w:rsidRPr="00032244">
        <w:rPr>
          <w:rFonts w:ascii="Arial" w:hAnsi="Arial" w:cs="Arial"/>
          <w:b/>
          <w:bCs/>
          <w:color w:val="000000"/>
          <w:sz w:val="36"/>
          <w:szCs w:val="36"/>
        </w:rPr>
        <w:t>Gmin</w:t>
      </w:r>
      <w:r w:rsidR="00603DE1">
        <w:rPr>
          <w:rFonts w:ascii="Arial" w:hAnsi="Arial" w:cs="Arial"/>
          <w:b/>
          <w:bCs/>
          <w:color w:val="000000"/>
          <w:sz w:val="36"/>
          <w:szCs w:val="36"/>
        </w:rPr>
        <w:t>a</w:t>
      </w:r>
      <w:r w:rsidR="00032244" w:rsidRPr="00032244">
        <w:rPr>
          <w:rFonts w:ascii="Arial" w:hAnsi="Arial" w:cs="Arial"/>
          <w:b/>
          <w:bCs/>
          <w:color w:val="000000"/>
          <w:sz w:val="36"/>
          <w:szCs w:val="36"/>
        </w:rPr>
        <w:t xml:space="preserve"> Węgierska Górka</w:t>
      </w:r>
    </w:p>
    <w:p w14:paraId="67D08AA5" w14:textId="77777777" w:rsidR="00C1039E" w:rsidRPr="001409A4" w:rsidRDefault="00C1039E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4663C3DE" w14:textId="5A5A6D27" w:rsidR="001409A4" w:rsidRPr="001409A4" w:rsidRDefault="001409A4" w:rsidP="001409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1409A4">
        <w:rPr>
          <w:rFonts w:ascii="Arial" w:hAnsi="Arial" w:cs="Arial"/>
          <w:b/>
          <w:bCs/>
          <w:color w:val="000000"/>
          <w:sz w:val="36"/>
          <w:szCs w:val="36"/>
        </w:rPr>
        <w:t xml:space="preserve">Adres inwestora : </w:t>
      </w:r>
      <w:r w:rsidR="00032244" w:rsidRPr="00032244">
        <w:rPr>
          <w:rFonts w:ascii="Arial" w:hAnsi="Arial" w:cs="Arial"/>
          <w:b/>
          <w:bCs/>
          <w:color w:val="000000"/>
          <w:sz w:val="36"/>
          <w:szCs w:val="36"/>
        </w:rPr>
        <w:t xml:space="preserve">34-350 Węgierska Górka </w:t>
      </w:r>
      <w:r w:rsidR="00032244">
        <w:rPr>
          <w:rFonts w:ascii="Arial" w:hAnsi="Arial" w:cs="Arial"/>
          <w:b/>
          <w:bCs/>
          <w:color w:val="000000"/>
          <w:sz w:val="36"/>
          <w:szCs w:val="36"/>
        </w:rPr>
        <w:t xml:space="preserve">             </w:t>
      </w:r>
      <w:r w:rsidR="001F4F51">
        <w:rPr>
          <w:rFonts w:ascii="Arial" w:hAnsi="Arial" w:cs="Arial"/>
          <w:b/>
          <w:bCs/>
          <w:color w:val="000000"/>
          <w:sz w:val="36"/>
          <w:szCs w:val="36"/>
        </w:rPr>
        <w:t>ul. Zielona 4</w:t>
      </w:r>
      <w:r w:rsidR="00603DE1">
        <w:rPr>
          <w:rFonts w:ascii="Arial" w:hAnsi="Arial" w:cs="Arial"/>
          <w:b/>
          <w:bCs/>
          <w:color w:val="000000"/>
          <w:sz w:val="36"/>
          <w:szCs w:val="36"/>
        </w:rPr>
        <w:t>3</w:t>
      </w:r>
    </w:p>
    <w:p w14:paraId="7C5DF303" w14:textId="77777777" w:rsidR="00675E5A" w:rsidRDefault="00675E5A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</w:p>
    <w:p w14:paraId="3B40B25A" w14:textId="77777777" w:rsidR="00D830D7" w:rsidRPr="0097184E" w:rsidRDefault="00D830D7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97184E">
        <w:rPr>
          <w:rFonts w:ascii="Arial" w:hAnsi="Arial" w:cs="Arial"/>
          <w:b/>
          <w:bCs/>
          <w:color w:val="000000"/>
          <w:sz w:val="36"/>
          <w:szCs w:val="36"/>
        </w:rPr>
        <w:t>Kod CPV 45000000-7</w:t>
      </w:r>
    </w:p>
    <w:p w14:paraId="3C06EEB4" w14:textId="77777777" w:rsidR="00D830D7" w:rsidRPr="0097184E" w:rsidRDefault="00D830D7" w:rsidP="00971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97184E">
        <w:rPr>
          <w:rFonts w:ascii="Arial" w:hAnsi="Arial" w:cs="Arial"/>
          <w:b/>
          <w:bCs/>
          <w:color w:val="000000"/>
          <w:sz w:val="36"/>
          <w:szCs w:val="36"/>
        </w:rPr>
        <w:t>WYMAGANIA OGÓLNE</w:t>
      </w:r>
    </w:p>
    <w:p w14:paraId="71003838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079AB77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6B3B618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75D8398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98E45FE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201124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3E732F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DD5BB7F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86E6C8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05302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8D5116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56C9F44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26F196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0EC0F6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90D836B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67788D9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2C9B2AA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ED808B0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D2151D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680D6D1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7BE1599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24F6A38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AAC5CE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73330D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F3A91B1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F40A84" w14:textId="77777777" w:rsidR="0097184E" w:rsidRP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445448" w14:textId="5A1A46BC" w:rsidR="00C1039E" w:rsidRDefault="004C63BC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Luty 2022</w:t>
      </w:r>
    </w:p>
    <w:p w14:paraId="3D1884C5" w14:textId="70AA57AC" w:rsidR="00603DE1" w:rsidRDefault="00603DE1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F26715" w14:textId="5B69655F" w:rsidR="00603DE1" w:rsidRDefault="00603DE1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562D80F" w14:textId="77777777" w:rsidR="00603DE1" w:rsidRDefault="00603DE1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561F7F8" w14:textId="77777777" w:rsidR="00D06497" w:rsidRDefault="00D06497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72A636" w14:textId="77777777" w:rsidR="00D830D7" w:rsidRPr="0097184E" w:rsidRDefault="00D830D7" w:rsidP="00675E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SPIS TRE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CI</w:t>
      </w:r>
    </w:p>
    <w:p w14:paraId="6B5F1EB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 WSTĘP .............................................................................................................. 3</w:t>
      </w:r>
    </w:p>
    <w:p w14:paraId="3B2A15B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1.1. Przedmiot ST ..............................................................</w:t>
      </w:r>
      <w:r w:rsidR="0035732B">
        <w:rPr>
          <w:rFonts w:ascii="Arial" w:hAnsi="Arial" w:cs="Arial"/>
          <w:color w:val="000000"/>
          <w:sz w:val="20"/>
          <w:szCs w:val="20"/>
        </w:rPr>
        <w:t>.....</w:t>
      </w:r>
      <w:r w:rsidRPr="0097184E">
        <w:rPr>
          <w:rFonts w:ascii="Arial" w:hAnsi="Arial" w:cs="Arial"/>
          <w:color w:val="000000"/>
          <w:sz w:val="20"/>
          <w:szCs w:val="20"/>
        </w:rPr>
        <w:t>............................... 3</w:t>
      </w:r>
    </w:p>
    <w:p w14:paraId="588EFE9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1.2. Zakres stosowania ST .............................................................</w:t>
      </w:r>
      <w:r w:rsidR="0035732B">
        <w:rPr>
          <w:rFonts w:ascii="Arial" w:hAnsi="Arial" w:cs="Arial"/>
          <w:color w:val="000000"/>
          <w:sz w:val="20"/>
          <w:szCs w:val="20"/>
        </w:rPr>
        <w:t>.....</w:t>
      </w:r>
      <w:r w:rsidRPr="0097184E">
        <w:rPr>
          <w:rFonts w:ascii="Arial" w:hAnsi="Arial" w:cs="Arial"/>
          <w:color w:val="000000"/>
          <w:sz w:val="20"/>
          <w:szCs w:val="20"/>
        </w:rPr>
        <w:t>.................. 3</w:t>
      </w:r>
    </w:p>
    <w:p w14:paraId="00C9D82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1.3. Zakres robót objętych ST .........................................................</w:t>
      </w:r>
      <w:r w:rsidR="0035732B">
        <w:rPr>
          <w:rFonts w:ascii="Arial" w:hAnsi="Arial" w:cs="Arial"/>
          <w:color w:val="000000"/>
          <w:sz w:val="20"/>
          <w:szCs w:val="20"/>
        </w:rPr>
        <w:t>.....</w:t>
      </w:r>
      <w:r w:rsidRPr="0097184E">
        <w:rPr>
          <w:rFonts w:ascii="Arial" w:hAnsi="Arial" w:cs="Arial"/>
          <w:color w:val="000000"/>
          <w:sz w:val="20"/>
          <w:szCs w:val="20"/>
        </w:rPr>
        <w:t>................. 3</w:t>
      </w:r>
    </w:p>
    <w:p w14:paraId="5A75F5D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 Określenia podstawowe ..........................................................</w:t>
      </w:r>
      <w:r w:rsidR="0035732B">
        <w:rPr>
          <w:rFonts w:ascii="Arial" w:hAnsi="Arial" w:cs="Arial"/>
          <w:color w:val="000000"/>
          <w:sz w:val="20"/>
          <w:szCs w:val="20"/>
        </w:rPr>
        <w:t>....</w:t>
      </w:r>
      <w:r w:rsidRPr="0097184E">
        <w:rPr>
          <w:rFonts w:ascii="Arial" w:hAnsi="Arial" w:cs="Arial"/>
          <w:color w:val="000000"/>
          <w:sz w:val="20"/>
          <w:szCs w:val="20"/>
        </w:rPr>
        <w:t>................... 3</w:t>
      </w:r>
    </w:p>
    <w:p w14:paraId="7A65BA6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 Ogólne wymagania dotyczące robót ........................................</w:t>
      </w:r>
      <w:r w:rsidR="0035732B">
        <w:rPr>
          <w:rFonts w:ascii="Arial" w:hAnsi="Arial" w:cs="Arial"/>
          <w:color w:val="000000"/>
          <w:sz w:val="20"/>
          <w:szCs w:val="20"/>
        </w:rPr>
        <w:t>.....</w:t>
      </w:r>
      <w:r w:rsidRPr="0097184E">
        <w:rPr>
          <w:rFonts w:ascii="Arial" w:hAnsi="Arial" w:cs="Arial"/>
          <w:color w:val="000000"/>
          <w:sz w:val="20"/>
          <w:szCs w:val="20"/>
        </w:rPr>
        <w:t>.................. 6</w:t>
      </w:r>
    </w:p>
    <w:p w14:paraId="2BAD2A0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2. MATERIAŁY ....................................................................................................... 9</w:t>
      </w:r>
    </w:p>
    <w:p w14:paraId="2D315CE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3. SPRZĘT ........................................................................................................... 10</w:t>
      </w:r>
    </w:p>
    <w:p w14:paraId="59C4E88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4. TRANSPORT ................................................................................................... 10</w:t>
      </w:r>
    </w:p>
    <w:p w14:paraId="72192CC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5. WYKONANIE ROBÓT ..................................................................................... 11</w:t>
      </w:r>
    </w:p>
    <w:p w14:paraId="4AD7AEC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6. KONTROLA JAKOŚCI ROBÓT ....................................................................... 11</w:t>
      </w:r>
    </w:p>
    <w:p w14:paraId="4F59C68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7. OBMIAR ROBÓT ............................................................................................. 15</w:t>
      </w:r>
    </w:p>
    <w:p w14:paraId="422179D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8. ODBIÓR ROBÓT ............................................................................................. 16</w:t>
      </w:r>
    </w:p>
    <w:p w14:paraId="194BF65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 PODSTAWA PŁATNOŚCI ............................................................................... 18</w:t>
      </w:r>
    </w:p>
    <w:p w14:paraId="1235204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10. PRZEPISY ZWIĄZANE ................................................................................. 19</w:t>
      </w:r>
    </w:p>
    <w:p w14:paraId="1B24D7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Najważniejsze oznaczenia i skróty:</w:t>
      </w:r>
    </w:p>
    <w:p w14:paraId="6F5EE1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ST – Specyfikacja Techniczna</w:t>
      </w:r>
    </w:p>
    <w:p w14:paraId="25F6945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SST – Szczegółowa Specyfikacja Techniczna</w:t>
      </w:r>
    </w:p>
    <w:p w14:paraId="7FA615E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ITB – Instytut Techniki Budowlanej</w:t>
      </w:r>
    </w:p>
    <w:p w14:paraId="21A2937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PZJ – Program Zabezpieczenia Jakości</w:t>
      </w:r>
    </w:p>
    <w:p w14:paraId="74FFE23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bhp – bezpieczeństwo i higiena pracy podczas wykonywania robót budowlanych</w:t>
      </w:r>
    </w:p>
    <w:p w14:paraId="17965BB5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7E48EED0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4EFEAD61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B4E39FB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23132090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2FD4E7A4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5C74251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847D8B2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750F225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76621E0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442E5D33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41BA4AA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22CF2D22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01032EDF" w14:textId="1894835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47F7162" w14:textId="77777777" w:rsidR="00EA3A7F" w:rsidRDefault="00EA3A7F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7229D95B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4A8468AD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4B09A86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624F32E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2291DFC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1430513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32688B1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48569929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3D3E8FD6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2420EBB2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DFED52C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444B3B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AAFCFFE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75CB32E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0F6D2D94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A7A2FE6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C8C800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518F8A4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0A0792E8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F9B9443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E93C134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3567D330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B1DB678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DEE1838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2241BA5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1E457A29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6A6C3BF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545D1CA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728E28C4" w14:textId="77777777" w:rsidR="0097184E" w:rsidRDefault="0097184E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4E93"/>
          <w:sz w:val="18"/>
          <w:szCs w:val="18"/>
        </w:rPr>
      </w:pPr>
    </w:p>
    <w:p w14:paraId="52BEE71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WST</w:t>
      </w:r>
      <w:r w:rsidRPr="0097184E">
        <w:rPr>
          <w:rFonts w:ascii="Arial" w:hAnsi="Arial" w:cs="Arial"/>
          <w:color w:val="000000"/>
          <w:sz w:val="20"/>
          <w:szCs w:val="20"/>
        </w:rPr>
        <w:t>Ę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14:paraId="00B4D30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Przedmiot ST</w:t>
      </w:r>
    </w:p>
    <w:p w14:paraId="34113DD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Przedmiotem niniejszej standardowej specyfikacji technicznej (ST) są wymagania ogólne dotyczące</w:t>
      </w:r>
    </w:p>
    <w:p w14:paraId="147E29B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wykonania i odbioru robót dla zadania:</w:t>
      </w:r>
    </w:p>
    <w:p w14:paraId="5FA4F854" w14:textId="77777777" w:rsidR="00D75764" w:rsidRDefault="00D75764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700A7D6C" w14:textId="1F008BAE" w:rsidR="00603DE1" w:rsidRDefault="00603DE1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603DE1">
        <w:rPr>
          <w:rFonts w:ascii="Arial" w:hAnsi="Arial" w:cs="Arial"/>
          <w:b/>
          <w:bCs/>
          <w:color w:val="000000"/>
        </w:rPr>
        <w:t xml:space="preserve">Budowa centrum sportowo - </w:t>
      </w:r>
      <w:proofErr w:type="spellStart"/>
      <w:r w:rsidRPr="00603DE1">
        <w:rPr>
          <w:rFonts w:ascii="Arial" w:hAnsi="Arial" w:cs="Arial"/>
          <w:b/>
          <w:bCs/>
          <w:color w:val="000000"/>
        </w:rPr>
        <w:t>rekreacyjno</w:t>
      </w:r>
      <w:proofErr w:type="spellEnd"/>
      <w:r w:rsidRPr="00603DE1">
        <w:rPr>
          <w:rFonts w:ascii="Arial" w:hAnsi="Arial" w:cs="Arial"/>
          <w:b/>
          <w:bCs/>
          <w:color w:val="000000"/>
        </w:rPr>
        <w:t xml:space="preserve"> - wypoczynkowego z basenami zewnętrznymi i przyległym zagospodarowaniem terenu przy ul. 3-Maja w Węgierskiej Górce, dz. nr 1075/11, 1075/10, 1075/5.</w:t>
      </w:r>
    </w:p>
    <w:p w14:paraId="72FB6229" w14:textId="77777777" w:rsidR="00603DE1" w:rsidRDefault="00603DE1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70CFE1F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Zakres stosowania ST</w:t>
      </w:r>
    </w:p>
    <w:p w14:paraId="53731F1B" w14:textId="31953156" w:rsidR="00A7347F" w:rsidRDefault="00D830D7" w:rsidP="00FE0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Specyfikacja techniczna (ST) stanowi podstawę opracowania szczegółowej specyfikacji technicznej (SST)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stosowanej jako dokument przetargowy i kontraktowy przy zlecaniu i realizacji robót wymienionych w pkt. 1.1.</w:t>
      </w:r>
      <w:r w:rsidR="00777F2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9BD5317" w14:textId="782D68BB" w:rsidR="00FE0D9F" w:rsidRDefault="00FE0D9F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117CD9E" w14:textId="15FBF590" w:rsidR="00EA3A7F" w:rsidRPr="00DF00D9" w:rsidRDefault="00EA3A7F" w:rsidP="00DF0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/>
          <w:sz w:val="20"/>
          <w:szCs w:val="20"/>
        </w:rPr>
        <w:t>Zakres prac do wykonania:</w:t>
      </w:r>
    </w:p>
    <w:p w14:paraId="244D3525" w14:textId="30F1A878" w:rsidR="00EA3A7F" w:rsidRPr="00DF00D9" w:rsidRDefault="00EA3A7F" w:rsidP="00DF0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C025E56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Zakres całego zamierzenia budowlanego obejmuje dwa etapy:</w:t>
      </w:r>
    </w:p>
    <w:p w14:paraId="51E9C363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DF00D9">
        <w:rPr>
          <w:rFonts w:ascii="Arial" w:hAnsi="Arial" w:cs="Arial"/>
          <w:b/>
          <w:bCs/>
          <w:sz w:val="20"/>
          <w:szCs w:val="20"/>
        </w:rPr>
        <w:t>I etap:</w:t>
      </w:r>
    </w:p>
    <w:p w14:paraId="0FF98502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rozbiórkę istniejących obiektów: budynku usługowego  zlokalizowanego w północnej części terenu objętego opracowaniem ( na projekcie zagospodarowania terenu nr 24 ), budynek nieczynnych toalet zlokalizowany w południowej części terenu ( nr 25 ) oraz obiekt basenowy;</w:t>
      </w:r>
    </w:p>
    <w:p w14:paraId="7270619C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eastAsia="NSimSun" w:hAnsi="Arial" w:cs="Arial"/>
          <w:sz w:val="20"/>
          <w:szCs w:val="20"/>
        </w:rPr>
        <w:t>budowę głównego budynku w części obejmującej kondygnację podziemną oraz część nadziemną mieszczącą kawiarnie z zapleczem oraz</w:t>
      </w:r>
      <w:r w:rsidRPr="00DF00D9">
        <w:rPr>
          <w:rFonts w:ascii="Arial" w:hAnsi="Arial" w:cs="Arial"/>
          <w:sz w:val="20"/>
          <w:szCs w:val="20"/>
        </w:rPr>
        <w:t xml:space="preserve"> instalacjami wewnętrznymi: wody, kanalizacji sanitarnej, kanalizacji deszczowej, energii elektrycznej, instalacją grzewczą, wentylacyjną i odgromową;</w:t>
      </w:r>
    </w:p>
    <w:p w14:paraId="5C5D8D3D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eastAsia="NSimSun" w:hAnsi="Arial" w:cs="Arial"/>
          <w:sz w:val="20"/>
          <w:szCs w:val="20"/>
        </w:rPr>
        <w:t>budowę głównego budynku z niezależną częścią toalet zew. ( nr 19) wraz z instalacjami wewnętrznymi: wody, kanalizacji sanitarnej, deszczowej, energii elektrycznej, instalacją grzewczą, wentylacyjną i odgromową;</w:t>
      </w:r>
    </w:p>
    <w:p w14:paraId="0C0048D6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budowę obiektu kas  ( nr 8 ) z przebieralniami i magazynem ( nr 9 ) wraz z instalacjami: elektryczną, odgromową, wentylacyjną i kanalizacji deszczowej;</w:t>
      </w:r>
    </w:p>
    <w:p w14:paraId="01F6EDE5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budowę  głównego obiektu basenowego składającego się z części do pływania oraz z części rekreacyjnej z atrakcjami (nr 1 i 2);</w:t>
      </w:r>
    </w:p>
    <w:p w14:paraId="79112DD9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budowę obiektu basenowego małego - brodzika dla dzieci ( nr 3 );</w:t>
      </w:r>
    </w:p>
    <w:p w14:paraId="2318DEDD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zagospodarowanie terenu wokół obiektów zewnętrznych, budowę brodzików higienicznych (nr 6), obiektów towarzyszących ( zjeżdżalni, widowni, wieży ratowniczej ) ogrodzenie obiektów oraz całego terenu, utwardzenia terenu przy obiektach;</w:t>
      </w:r>
    </w:p>
    <w:p w14:paraId="0C2A869A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budowa instalacji zewnętrznych oraz hydrantu pożarowego DN80 mm;</w:t>
      </w:r>
    </w:p>
    <w:p w14:paraId="567A6BE7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budowa drogi pożarowej i dojazdu technicznego;</w:t>
      </w:r>
    </w:p>
    <w:p w14:paraId="318A7255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DF00D9">
        <w:rPr>
          <w:rFonts w:ascii="Arial" w:hAnsi="Arial" w:cs="Arial"/>
          <w:b/>
          <w:bCs/>
          <w:sz w:val="20"/>
          <w:szCs w:val="20"/>
        </w:rPr>
        <w:t>II etap:</w:t>
      </w:r>
    </w:p>
    <w:p w14:paraId="2750F28F" w14:textId="77777777" w:rsidR="000A55B1" w:rsidRPr="00DF00D9" w:rsidRDefault="000A55B1" w:rsidP="00DF00D9">
      <w:pPr>
        <w:pStyle w:val="Textbody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eastAsia="NSimSun" w:hAnsi="Arial" w:cs="Arial"/>
          <w:sz w:val="20"/>
          <w:szCs w:val="20"/>
        </w:rPr>
        <w:t xml:space="preserve">budowę głównego budynku w części obejmującej kondygnację nadziemną mieszczącą funkcję spa i </w:t>
      </w:r>
      <w:proofErr w:type="spellStart"/>
      <w:r w:rsidRPr="00DF00D9">
        <w:rPr>
          <w:rFonts w:ascii="Arial" w:eastAsia="NSimSun" w:hAnsi="Arial" w:cs="Arial"/>
          <w:sz w:val="20"/>
          <w:szCs w:val="20"/>
        </w:rPr>
        <w:t>wellness</w:t>
      </w:r>
      <w:proofErr w:type="spellEnd"/>
      <w:r w:rsidRPr="00DF00D9">
        <w:rPr>
          <w:rFonts w:ascii="Arial" w:eastAsia="NSimSun" w:hAnsi="Arial" w:cs="Arial"/>
          <w:sz w:val="20"/>
          <w:szCs w:val="20"/>
        </w:rPr>
        <w:t xml:space="preserve"> z saunami, natryskami, pomieszczeniami do odpoczynku, basenem jacuzzi, gabinetami masażu, salą fitness oraz pomieszczeniami uzupełniającymi: szatniami i umywalniami oraz pomieszczeniami socjalnymi i biurowymi dla obsługi obiektu; dla tej części zaprojektowano kontynuację i instalacji </w:t>
      </w:r>
      <w:r w:rsidRPr="00DF00D9">
        <w:rPr>
          <w:rFonts w:ascii="Arial" w:hAnsi="Arial" w:cs="Arial"/>
          <w:sz w:val="20"/>
          <w:szCs w:val="20"/>
        </w:rPr>
        <w:t>wewnętrznych: wody, kanalizacji sanitarnej, kanalizacji deszczowej, energii elektrycznej, instalacji grzewczej, wentylacyjnej oraz odgromowej;</w:t>
      </w:r>
    </w:p>
    <w:p w14:paraId="5DD155A0" w14:textId="5D543849" w:rsidR="00DF00D9" w:rsidRPr="00DF00D9" w:rsidRDefault="00DF00D9" w:rsidP="00DF00D9">
      <w:pPr>
        <w:pStyle w:val="Nagwek2"/>
        <w:numPr>
          <w:ilvl w:val="0"/>
          <w:numId w:val="0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0" w:name="_Toc86068904"/>
      <w:r w:rsidRPr="00DF00D9">
        <w:rPr>
          <w:rFonts w:ascii="Arial" w:hAnsi="Arial" w:cs="Arial"/>
          <w:sz w:val="20"/>
          <w:szCs w:val="20"/>
        </w:rPr>
        <w:t>Charakterystyczne parametry obiektu budowlanego</w:t>
      </w:r>
      <w:bookmarkEnd w:id="0"/>
    </w:p>
    <w:p w14:paraId="42CED02A" w14:textId="5109414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Kubatura brutto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projektowanych obiektów: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lang w:bidi="ar-SA"/>
        </w:rPr>
        <w:t>ok. 11 999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m³</w:t>
      </w:r>
    </w:p>
    <w:p w14:paraId="1ADC241F" w14:textId="37592EAE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color w:val="000000" w:themeColor="text1"/>
          <w:sz w:val="20"/>
          <w:szCs w:val="20"/>
        </w:rPr>
        <w:t>w tym: budynek główny 11 814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+ obiekt kas z przebieralnią 185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</w:p>
    <w:p w14:paraId="0A627608" w14:textId="46229273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Powierzchnia zabudowy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projektowanych obiektów: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2 077 m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2</w:t>
      </w:r>
    </w:p>
    <w:p w14:paraId="6381C0B5" w14:textId="595129F3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color w:val="000000" w:themeColor="text1"/>
          <w:sz w:val="20"/>
          <w:szCs w:val="20"/>
        </w:rPr>
        <w:t>w tym: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>budynek główny 2009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+ obiekt kas z przebieralnią 68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</w:p>
    <w:p w14:paraId="03CADC83" w14:textId="09E9E5CA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Powierzchnia basenów zewnętrznych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: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911 m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2</w:t>
      </w:r>
    </w:p>
    <w:p w14:paraId="279A3E45" w14:textId="2FB653DC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color w:val="000000" w:themeColor="text1"/>
          <w:sz w:val="20"/>
          <w:szCs w:val="20"/>
        </w:rPr>
        <w:t>w tym: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>główny basen 772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+ brodzik 113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+ brodziki higieniczne 27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</w:p>
    <w:p w14:paraId="63539A0E" w14:textId="45182FF6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Powierzchnia netto projektowanego budynku: 1 723,35 m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2</w:t>
      </w:r>
    </w:p>
    <w:p w14:paraId="47CB3120" w14:textId="4BF4D05A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proofErr w:type="spellStart"/>
      <w:r w:rsidRPr="00DF00D9">
        <w:rPr>
          <w:rFonts w:ascii="Arial" w:hAnsi="Arial" w:cs="Arial"/>
          <w:color w:val="000000" w:themeColor="text1"/>
          <w:sz w:val="20"/>
          <w:szCs w:val="20"/>
        </w:rPr>
        <w:t>tym:parter</w:t>
      </w:r>
      <w:proofErr w:type="spellEnd"/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1510,53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 + piętro 212,82 m</w:t>
      </w:r>
      <w:r w:rsidRPr="00DF00D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</w:p>
    <w:p w14:paraId="59287011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Powierzchnia netto projektowanego obiektu kas: 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59,60 m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2</w:t>
      </w:r>
    </w:p>
    <w:p w14:paraId="7F60150A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Powierzchnia użytkowa projektowanego budynku: 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1 340.19 m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2</w:t>
      </w:r>
    </w:p>
    <w:p w14:paraId="24140ACF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Wysokość projektowanego budynku: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6,8 m</w:t>
      </w:r>
    </w:p>
    <w:p w14:paraId="2FEF6983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Wymiary projektowanego budynku (długość x szerokość):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71 m x  30m</w:t>
      </w:r>
    </w:p>
    <w:p w14:paraId="0EAF96EB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Ilość kondygnacji: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1 nadziemna + 1 podziemna</w:t>
      </w:r>
    </w:p>
    <w:p w14:paraId="013D5E10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Grupa wysokości projektowanego budynku:</w:t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N - niskie</w:t>
      </w:r>
    </w:p>
    <w:p w14:paraId="2A4E3121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F00D9">
        <w:rPr>
          <w:rFonts w:ascii="Arial" w:hAnsi="Arial" w:cs="Arial"/>
          <w:b/>
          <w:bCs/>
          <w:color w:val="000000" w:themeColor="text1"/>
          <w:sz w:val="20"/>
          <w:szCs w:val="20"/>
        </w:rPr>
        <w:t>Poziom zero projektowanego budynku +/- 0,00 =  309,50 m n.p.m.</w:t>
      </w:r>
    </w:p>
    <w:p w14:paraId="4C7C1FFE" w14:textId="77777777" w:rsidR="00DF00D9" w:rsidRPr="00DF00D9" w:rsidRDefault="00DF00D9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</w:p>
    <w:p w14:paraId="337C744C" w14:textId="77777777" w:rsidR="000A55B1" w:rsidRPr="00DF00D9" w:rsidRDefault="000A55B1" w:rsidP="00DF00D9">
      <w:pPr>
        <w:pStyle w:val="Nagwek2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1" w:name="_Toc86068902"/>
      <w:r w:rsidRPr="00DF00D9">
        <w:rPr>
          <w:rFonts w:ascii="Arial" w:hAnsi="Arial" w:cs="Arial"/>
          <w:sz w:val="20"/>
          <w:szCs w:val="20"/>
        </w:rPr>
        <w:t>Zamierzony sposób użytkowania oraz program użytkowy obiektu budowlanego</w:t>
      </w:r>
      <w:bookmarkEnd w:id="1"/>
    </w:p>
    <w:p w14:paraId="4886456D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Projektowany zespół obiektów składający się z głównego obiektu spa i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 kawiarniami, niezależnej części mieszczącej toalety zewnętrzne, obiektu kas i przebieralni oraz zewnętrznych basenów przeznaczony jest do rekreacji i wypoczynku mieszkańców oraz turystów gminy Węgierska Górka. Projektowane obiekty powstaną w miejscu istniejących obiektów sportowych oraz nieczynnego już basenu zlokalizowanego przy działającym ośrodku turystycznym „Jaz”. Na terenie projektowanej inwestycji planowana jest rozbiórka istniejących, parterowych nieczynnych obiektów: budynku usługowego oraz budynku toalet ( obiekty do rozbiórki są również objęte wnioskiem). </w:t>
      </w:r>
    </w:p>
    <w:p w14:paraId="62223AD1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Projektowane obiekty basenowe o wymiarach:</w:t>
      </w:r>
    </w:p>
    <w:p w14:paraId="5637440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</w:t>
      </w:r>
      <w:r w:rsidRPr="00DF00D9">
        <w:rPr>
          <w:rFonts w:ascii="Arial" w:hAnsi="Arial" w:cs="Arial"/>
          <w:b/>
          <w:sz w:val="20"/>
          <w:szCs w:val="20"/>
        </w:rPr>
        <w:t>basen duży</w:t>
      </w:r>
      <w:r w:rsidRPr="00DF00D9">
        <w:rPr>
          <w:rFonts w:ascii="Arial" w:hAnsi="Arial" w:cs="Arial"/>
          <w:sz w:val="20"/>
          <w:szCs w:val="20"/>
        </w:rPr>
        <w:t xml:space="preserve"> 25 x 37 m i zmiennej głębokości od ok. 0.9m do 1.30 m z trzema torami do pływania, atrakcjami wodnymi typu: huśtawka, leżanki z hydromasażem, dysze typu </w:t>
      </w:r>
      <w:proofErr w:type="spellStart"/>
      <w:r w:rsidRPr="00DF00D9">
        <w:rPr>
          <w:rFonts w:ascii="Arial" w:hAnsi="Arial" w:cs="Arial"/>
          <w:sz w:val="20"/>
          <w:szCs w:val="20"/>
        </w:rPr>
        <w:t>Pelican</w:t>
      </w:r>
      <w:proofErr w:type="spellEnd"/>
      <w:r w:rsidRPr="00DF00D9">
        <w:rPr>
          <w:rFonts w:ascii="Arial" w:hAnsi="Arial" w:cs="Arial"/>
          <w:sz w:val="20"/>
          <w:szCs w:val="20"/>
        </w:rPr>
        <w:t>, dysze ścienne oraz gejzery;</w:t>
      </w:r>
    </w:p>
    <w:p w14:paraId="213ACF04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</w:t>
      </w:r>
      <w:r w:rsidRPr="00DF00D9">
        <w:rPr>
          <w:rFonts w:ascii="Arial" w:hAnsi="Arial" w:cs="Arial"/>
          <w:b/>
          <w:sz w:val="20"/>
          <w:szCs w:val="20"/>
        </w:rPr>
        <w:t>basen mały</w:t>
      </w:r>
      <w:r w:rsidRPr="00DF00D9">
        <w:rPr>
          <w:rFonts w:ascii="Arial" w:hAnsi="Arial" w:cs="Arial"/>
          <w:sz w:val="20"/>
          <w:szCs w:val="20"/>
        </w:rPr>
        <w:t xml:space="preserve"> - brodzik o średnicy 12 m i głębokości ok. 0.35 m z jedną atrakcją typu gejzer oraz zabawkami wodnymi;</w:t>
      </w:r>
    </w:p>
    <w:p w14:paraId="68247E94" w14:textId="77777777" w:rsidR="000A55B1" w:rsidRPr="00DF00D9" w:rsidRDefault="000A55B1" w:rsidP="00DF00D9">
      <w:pPr>
        <w:autoSpaceDE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DF00D9">
        <w:rPr>
          <w:rFonts w:ascii="Arial" w:hAnsi="Arial" w:cs="Arial"/>
          <w:sz w:val="20"/>
          <w:szCs w:val="20"/>
        </w:rPr>
        <w:t xml:space="preserve">Niecki basenowe zaprojektowano jako samonośną, stalową konstrukcję modułową. Stalowe  elementy modułowe powinny być laminowane fabrycznie folią PVC o gr. 0.5 mm. Cała stalowa konstrukcja wsporcza niecek basenowych powinna być przykręcana do żelbetowej płyty dennej. </w:t>
      </w:r>
      <w:r w:rsidRPr="00DF00D9">
        <w:rPr>
          <w:rFonts w:ascii="Arial" w:hAnsi="Arial" w:cs="Arial"/>
          <w:sz w:val="20"/>
          <w:szCs w:val="20"/>
          <w:lang w:eastAsia="pl-PL"/>
        </w:rPr>
        <w:t xml:space="preserve">Ściany niecki basenu usztywnione tak, aby przejęły parcie wody/gruntu względnie występujące obciążenia pionowe. Drabinki zejściowe zintegrowane z modułami paneli. Podłoga w brodziku wykończona antypoślizgową membraną PVC w technologii miękkiej podłogi, w taki sposób aby chroniła użytkowników przed ewentualnymi urazami.  Wszystkie elementy niecek basenowych powinny być systemowe i fabrycznie przygotowane do zmontowania/skręcenia „na </w:t>
      </w:r>
      <w:proofErr w:type="spellStart"/>
      <w:r w:rsidRPr="00DF00D9">
        <w:rPr>
          <w:rFonts w:ascii="Arial" w:hAnsi="Arial" w:cs="Arial"/>
          <w:sz w:val="20"/>
          <w:szCs w:val="20"/>
          <w:lang w:eastAsia="pl-PL"/>
        </w:rPr>
        <w:t>gotowo</w:t>
      </w:r>
      <w:proofErr w:type="spellEnd"/>
      <w:r w:rsidRPr="00DF00D9">
        <w:rPr>
          <w:rFonts w:ascii="Arial" w:hAnsi="Arial" w:cs="Arial"/>
          <w:sz w:val="20"/>
          <w:szCs w:val="20"/>
          <w:lang w:eastAsia="pl-PL"/>
        </w:rPr>
        <w:t>” na placu budowy.</w:t>
      </w:r>
    </w:p>
    <w:p w14:paraId="5B18E176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b/>
          <w:sz w:val="20"/>
          <w:szCs w:val="20"/>
        </w:rPr>
      </w:pPr>
      <w:r w:rsidRPr="00DF00D9">
        <w:rPr>
          <w:rFonts w:ascii="Arial" w:hAnsi="Arial" w:cs="Arial"/>
          <w:b/>
          <w:sz w:val="20"/>
          <w:szCs w:val="20"/>
        </w:rPr>
        <w:t>Projektowany obiekt kas, przebieralni i magazynu</w:t>
      </w:r>
      <w:r w:rsidRPr="00DF00D9">
        <w:rPr>
          <w:rFonts w:ascii="Arial" w:hAnsi="Arial" w:cs="Arial"/>
          <w:sz w:val="20"/>
          <w:szCs w:val="20"/>
        </w:rPr>
        <w:t xml:space="preserve"> z przewieszonym dachem od strony bulwarów z miejscem na rowery. Obiekt o wymiarach ok. 5 x 15m i wys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. 2.6 m. Obiekt użytkowany w okresie letnim, nieizolowany termicznie oraz nakryty płaskim dachem. Od strony wejścia z zaprojektowano pomieszczenie kas z okienkiem do sprzedaży biletów. Od strony wschodniej zaprojektowano bramki wejściowe na teren basenu, a następnie </w:t>
      </w:r>
      <w:r w:rsidRPr="00DF00D9">
        <w:rPr>
          <w:rFonts w:ascii="Arial" w:hAnsi="Arial" w:cs="Arial"/>
          <w:sz w:val="20"/>
          <w:szCs w:val="20"/>
        </w:rPr>
        <w:t>przebieralnie z szafkami do przechowywania rzeczy osobistych. Od strony południowej zaprojektowano pomieszczenie magazynowe na sprzęt sportowy.</w:t>
      </w:r>
    </w:p>
    <w:p w14:paraId="648E42B5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b/>
          <w:sz w:val="20"/>
          <w:szCs w:val="20"/>
        </w:rPr>
        <w:t>Projektowany budynek toalet</w:t>
      </w:r>
      <w:r w:rsidRPr="00DF00D9">
        <w:rPr>
          <w:rFonts w:ascii="Arial" w:hAnsi="Arial" w:cs="Arial"/>
          <w:sz w:val="20"/>
          <w:szCs w:val="20"/>
        </w:rPr>
        <w:t xml:space="preserve"> zewnętrznych stanowi niezależną część głównego obiektu. Zaprojektowany został w taki sposób aby po wykonaniu go w I etapie była możliwość kontynuowania pozostałej części w kolejnym II etapie budowy. Pomieszczenie toalet mieści niezależny węzeł damski, męski, toaletę przystosowaną dla osób niepełnosprawnych oraz pomieszczenie porządkowe. W każdym węźle zaprojektowano kabiny prysznicowe.</w:t>
      </w:r>
    </w:p>
    <w:p w14:paraId="40A20799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b/>
          <w:sz w:val="20"/>
          <w:szCs w:val="20"/>
        </w:rPr>
        <w:t>Główny obiekt</w:t>
      </w:r>
      <w:r w:rsidRPr="00DF00D9">
        <w:rPr>
          <w:rFonts w:ascii="Arial" w:hAnsi="Arial" w:cs="Arial"/>
          <w:sz w:val="20"/>
          <w:szCs w:val="20"/>
        </w:rPr>
        <w:t xml:space="preserve"> zaprojektowany w rzucie jako nieregularny wielokąt z rozbudowaną i szeroką częścią środkową. W niej zaprojektowano główne pomieszczenia saun, natrysków oraz przestrzeni do odpoczynku i relaksu. W centralnej części pomieszczenia zaprojektowano basen spa-</w:t>
      </w:r>
      <w:proofErr w:type="spellStart"/>
      <w:r w:rsidRPr="00DF00D9">
        <w:rPr>
          <w:rFonts w:ascii="Arial" w:hAnsi="Arial" w:cs="Arial"/>
          <w:sz w:val="20"/>
          <w:szCs w:val="20"/>
        </w:rPr>
        <w:t>vitale</w:t>
      </w:r>
      <w:proofErr w:type="spellEnd"/>
      <w:r w:rsidRPr="00DF00D9">
        <w:rPr>
          <w:rFonts w:ascii="Arial" w:hAnsi="Arial" w:cs="Arial"/>
          <w:sz w:val="20"/>
          <w:szCs w:val="20"/>
        </w:rPr>
        <w:t>, w którym zaaranżowano atrakcje wodne typu: ławeczki i leżanki z hydromasażem, stanowiska z gejzerami wodnymi, stanowiska z wodospadem do masowania karku itp.  W bezpośrednim sąsiedztwie zaplanowano niezależne węzły szatni i umywalni damskiej oraz męskiej z pomieszczeniami dla matki z dzieckiem oraz sanitariaty dla osób niepełnosprawnych. Od strony północno-wschodniej zaprojektowano główne wejście do budynku, hol wejściowy ze stanowiskami obsługi i poczekalnią oraz biuro administracji. Od strony południowo-wschodniej zaprojektowano pomieszczenia masażu, salę fitness oraz węzeł szatni damskiej i męskiej z toaletami dla użytkowników korzystających z tej części obiektu. W centralnej części budynku od strony basenów zewnętrznych zaprojektowano pomieszczenie dla pracowników ochrony oraz ratowników, a także pomieszczenia socjalne dla pracowników obiektu. Od strony zachodniej obiekt zaprojektowano jako dwukondygnacyjny. Na parterze zlokalizowano pomieszczenia bistro-</w:t>
      </w:r>
      <w:proofErr w:type="spellStart"/>
      <w:r w:rsidRPr="00DF00D9">
        <w:rPr>
          <w:rFonts w:ascii="Arial" w:hAnsi="Arial" w:cs="Arial"/>
          <w:sz w:val="20"/>
          <w:szCs w:val="20"/>
        </w:rPr>
        <w:t>caffe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 częścią obsługującą klientów strefy spa i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niezależną dla użytkowników basenu oraz niezależne dla klientów zewnętrznych. Wszystkie części mają wspólne zaplecze magazynowo- socjalne. W podziemnej części do której prowadzi techniczna klatka schodowa zaprojektowana od strony północnej, zaplanowano zlokalizować </w:t>
      </w:r>
      <w:r w:rsidRPr="00DF00D9">
        <w:rPr>
          <w:rFonts w:ascii="Arial" w:hAnsi="Arial" w:cs="Arial"/>
          <w:sz w:val="20"/>
          <w:szCs w:val="20"/>
        </w:rPr>
        <w:lastRenderedPageBreak/>
        <w:t>urządzenia związane z technologią basenów oraz pomieszczenia techniczne węzła cieplnego, przyłącza wody oraz rozdzielni elektrycznej.</w:t>
      </w:r>
    </w:p>
    <w:p w14:paraId="230A5D5D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Wymiary budynku – ok. 71 m x 30 m. </w:t>
      </w:r>
      <w:r w:rsidRPr="00DF00D9">
        <w:rPr>
          <w:rFonts w:ascii="Arial" w:hAnsi="Arial" w:cs="Arial"/>
          <w:color w:val="000000" w:themeColor="text1"/>
          <w:sz w:val="20"/>
          <w:szCs w:val="20"/>
        </w:rPr>
        <w:t xml:space="preserve">Wysokość budynku – niższa część – ok. 4,1m, wyższa – ok. 6,8 m. </w:t>
      </w:r>
      <w:r w:rsidRPr="00DF00D9">
        <w:rPr>
          <w:rFonts w:ascii="Arial" w:hAnsi="Arial" w:cs="Arial"/>
          <w:sz w:val="20"/>
          <w:szCs w:val="20"/>
        </w:rPr>
        <w:t xml:space="preserve">Budynek zaprojektowano jako wolnostojący, o jednej kondygnacji nadziemnej, z podpiwniczeniem w części zachodniej. Konstrukcję nośną obiektu stanowią ściany, słupy, rdzenie żelbetowe oraz strop żelbetowy w niższej części  i dźwigary z drewna klejonego w części wyższej. Pokrycie dachu w wyższej części stanowi blacha trapezowa z układem warstw dachowych w systemie BAUDER. W niższej części, na stropodachu żelbetowym systemowy układ warstw w technologii BAUDER. </w:t>
      </w:r>
    </w:p>
    <w:p w14:paraId="5FAC7806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Nieckę oraz dno basenu spa-</w:t>
      </w:r>
      <w:proofErr w:type="spellStart"/>
      <w:r w:rsidRPr="00DF00D9">
        <w:rPr>
          <w:rFonts w:ascii="Arial" w:hAnsi="Arial" w:cs="Arial"/>
          <w:sz w:val="20"/>
          <w:szCs w:val="20"/>
        </w:rPr>
        <w:t>vitale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zaprojektowano w technologii samonośnej, stalowej konstrukcji modułowej z wykończeniem fabrycznie zgrzewaną folią PVC o gr. 0.5 mm. Rynna przelewowa oraz wszystkie elementy wyposażenia basenu należy wykonać w jednej technologii i powinny być fabrycznie przygotowane do montażu przez jednego producenta.</w:t>
      </w:r>
    </w:p>
    <w:p w14:paraId="768563B4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Elewacje budynku wykończone okładziną drewnianą w układzie pionowym, drewnianymi lamelami ażurowymi mocowanymi na podkonstrukcji oraz panelami z profili </w:t>
      </w:r>
      <w:proofErr w:type="spellStart"/>
      <w:r w:rsidRPr="00DF00D9">
        <w:rPr>
          <w:rFonts w:ascii="Arial" w:hAnsi="Arial" w:cs="Arial"/>
          <w:sz w:val="20"/>
          <w:szCs w:val="20"/>
        </w:rPr>
        <w:t>trójkątnch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f-my PREFA. Słupy konstrukcyjne będące elementem elewacji zaprojektowane jako prefabrykowane z betonu architektonicznego. Na elewacjach od strony południowej zaprojektowano elementy przeszklone w formie fasad w systemie </w:t>
      </w:r>
      <w:proofErr w:type="spellStart"/>
      <w:r w:rsidRPr="00DF00D9">
        <w:rPr>
          <w:rFonts w:ascii="Arial" w:hAnsi="Arial" w:cs="Arial"/>
          <w:sz w:val="20"/>
          <w:szCs w:val="20"/>
        </w:rPr>
        <w:t>półstrukturalnym</w:t>
      </w:r>
      <w:proofErr w:type="spellEnd"/>
      <w:r w:rsidRPr="00DF00D9">
        <w:rPr>
          <w:rFonts w:ascii="Arial" w:hAnsi="Arial" w:cs="Arial"/>
          <w:sz w:val="20"/>
          <w:szCs w:val="20"/>
        </w:rPr>
        <w:t>. Szczegółowe zestawienie warstw przegród zgodnie z rys. A-09.</w:t>
      </w:r>
    </w:p>
    <w:p w14:paraId="764EF54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Obiekt w części nadziemnej, podzielono na dwie strefy pożarowe ZL I </w:t>
      </w:r>
      <w:proofErr w:type="spellStart"/>
      <w:r w:rsidRPr="00DF00D9">
        <w:rPr>
          <w:rFonts w:ascii="Arial" w:hAnsi="Arial" w:cs="Arial"/>
          <w:sz w:val="20"/>
          <w:szCs w:val="20"/>
        </w:rPr>
        <w:t>i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ZL III, które z uwagi na rozkład pomieszczeń rozdzielono w budynku na dwie części każda. Wydzielenia pożarowe zaznaczono na rysunkach - rzutach i przekrojach przez budynek.</w:t>
      </w:r>
    </w:p>
    <w:p w14:paraId="4E25E0E4" w14:textId="4D366E0F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Ściana czę</w:t>
      </w:r>
      <w:r w:rsidR="0086262C">
        <w:rPr>
          <w:rFonts w:ascii="Arial" w:hAnsi="Arial" w:cs="Arial"/>
          <w:sz w:val="20"/>
          <w:szCs w:val="20"/>
        </w:rPr>
        <w:t>śc</w:t>
      </w:r>
      <w:r w:rsidRPr="00DF00D9">
        <w:rPr>
          <w:rFonts w:ascii="Arial" w:hAnsi="Arial" w:cs="Arial"/>
          <w:sz w:val="20"/>
          <w:szCs w:val="20"/>
        </w:rPr>
        <w:t xml:space="preserve">i z toaletami w osi „At”, z uwagi na zbliżenie do strefy ZL I, zaprojektowana została jako element oddzielenia przeciwpożarowego o klasie odporności ogniowej REI 60. </w:t>
      </w:r>
    </w:p>
    <w:p w14:paraId="64925AC9" w14:textId="5DB1C0BC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</w:p>
    <w:p w14:paraId="1FECE7A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Projektowany obiekt podzielony jest na trzy strefy funkcjonalne przeznaczone dla klientów: </w:t>
      </w:r>
    </w:p>
    <w:p w14:paraId="5E80ED1A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strefę spa i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 wewnętrznym basenem jacuzzi, szatniami i umywalniami;</w:t>
      </w:r>
    </w:p>
    <w:p w14:paraId="1314F80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- strefę gabinetów masażu i sali fitness z szatnią, toaletą i prysznicem;</w:t>
      </w:r>
    </w:p>
    <w:p w14:paraId="267D035C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strefę kawiarni dla klientów strefy spa i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oraz klientów strefy zewnętrznych basenów i bulwarów;</w:t>
      </w:r>
    </w:p>
    <w:p w14:paraId="24F6A4D5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Ponadto w obiekcie zaprojektowano hol wejściowy ze stanowiskami obsługi i poczekalnią, biuro administracji, pomieszczenie przeznaczone dla ratowników i ochrony z częścią magazynową, a także pomieszczenia socjalne, porządkowe i techniczne. </w:t>
      </w:r>
    </w:p>
    <w:p w14:paraId="251E5300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Jako część przynależną do głównego obiektu, od strony południowo-wschodniej zaprojektowano zespół zewnętrznych toalet.</w:t>
      </w:r>
    </w:p>
    <w:p w14:paraId="1762F5C1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Od strony wschodniej, bezpośrednio przy bulwarach zaprojektowano niewielki obiekt mieszczący stanowisko kasowe i szatnie  dla korzystających sezonowo z basenów zewnętrznych. </w:t>
      </w:r>
    </w:p>
    <w:p w14:paraId="4A7A9CEB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Część </w:t>
      </w:r>
      <w:proofErr w:type="spellStart"/>
      <w:r w:rsidRPr="00DF00D9">
        <w:rPr>
          <w:rFonts w:ascii="Arial" w:hAnsi="Arial" w:cs="Arial"/>
          <w:sz w:val="20"/>
          <w:szCs w:val="20"/>
        </w:rPr>
        <w:t>caffe</w:t>
      </w:r>
      <w:proofErr w:type="spellEnd"/>
      <w:r w:rsidRPr="00DF00D9">
        <w:rPr>
          <w:rFonts w:ascii="Arial" w:hAnsi="Arial" w:cs="Arial"/>
          <w:sz w:val="20"/>
          <w:szCs w:val="20"/>
        </w:rPr>
        <w:t>-bistro zaprojektowano podzieloną na dwie strefy:</w:t>
      </w:r>
    </w:p>
    <w:p w14:paraId="5CE2B8DD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 jedną obsługującą wewnętrzną strefę klientów części spa,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i gabinetów z miejscami do siedzenia;</w:t>
      </w:r>
    </w:p>
    <w:p w14:paraId="00DAD9CB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- drugą obsługującą zewnętrzne baseny i strefę spacerowych bulwarów rzeki Soły, zaprojektowaną w formie okna podawczego;</w:t>
      </w:r>
    </w:p>
    <w:p w14:paraId="66E1FC9D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Pomieszczenia bufetów mają zaprojektowane wspólne zaplecze kuchenne, magazynowe oraz węzeł socjalny dla pracowników tej części z niezależnym wejściem od strony zewnętrznej. W kawiarni wewnętrznej serwowane będą napoje zimne, kawa, herbata, ciasta i posiłki gotowe typu hamburger, zapiekanka, hot-dog, frytki w naczyniach wielokrotnego użytku. W bufecie wewnętrznym zaprojektowano regał na kółkach przeznaczony do zwrotu brudnych naczyń, zlokalizowany bezpośrednio przy drzwiach do pomieszczenia zmywalni. </w:t>
      </w:r>
    </w:p>
    <w:p w14:paraId="06A4F1E6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Bufet zewnętrzny będzie serwował taki sam asortyment z wykorzystaniem naczyń i sztućców jednorazowych. Przy bufecie wewnętrznym i zewnętrznym zaprojektowano niezależne toalety dla klientów przystosowane do użytku również przez osoby niepełnosprawne.   </w:t>
      </w:r>
    </w:p>
    <w:p w14:paraId="00E0C1DA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ab/>
        <w:t xml:space="preserve">Strefę spa,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z basenem jacuzzi zaprojektowano w centralnej części obiektu z przeszkleniem w formie fasady na elewacji od strony południowo-zachodniej. W tej strefie zaprojektowano saunę fińską i parową każda na 4-6 osób, brodziki zanurzeniowe z ciepłą i zimną wodą, saunę fińską aromatyczną, dużą na 8-12 osób, natryski wrażeń – 4 szt., </w:t>
      </w:r>
      <w:proofErr w:type="spellStart"/>
      <w:r w:rsidRPr="00DF00D9">
        <w:rPr>
          <w:rFonts w:ascii="Arial" w:hAnsi="Arial" w:cs="Arial"/>
          <w:sz w:val="20"/>
          <w:szCs w:val="20"/>
        </w:rPr>
        <w:t>wypoczywalnie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 – tepidarium na 6 osób, grotę solną  na 8 osób oraz główne pomieszczenie z basenem jacuzzi i atrakcjami w formie dysz wodnych i powietrznych, ławkami i leżakami wodnymi dla ok. 12 osób. W przestrzeni plaży przy basenie jacuzzi zaprojektowano luźno rozmieszczone leżaki i siedziska do relaksu. W bezpośrednim sąsiedztwie tej części zaprojektowano szatnie z natryskami dla kobiet oraz mężczyzn z dostępem tylko poprzez brodziki higieniczne. </w:t>
      </w:r>
    </w:p>
    <w:p w14:paraId="49796BA3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lastRenderedPageBreak/>
        <w:t xml:space="preserve">Każdy węzeł szatni damskiej i męskiej zaprojektowano na 70 szafek, przyjmując, że na 1 zmianie może przebywać w jednej szatni do maks. 35 osób. W szatni zorganizowano miejsca na szafki ubraniowe z ławkami do siedzenia oraz stanowiska z suszarkami przy lustrze. Wejście do szatni poprzez kabiny przelotowe zaprojektowano pomiędzy korytarzem i szatnią. Jedna kabina przy każdej szatni damskiej i męskiej jest przystosowana dla osób niepełnosprawnych. W bezpośrednim sąsiedztwie szatni zaprojektowano umywalnie z natryskami, w każdym węźle po 6 kabin prysznicowych oraz trzy umywalki. Przy umywalniach zorganizowano węzeł z toaletami: </w:t>
      </w:r>
    </w:p>
    <w:p w14:paraId="522322D5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damskimi wyposażonymi w 2 kabiny z miskami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niezależne pomieszczenie dla osoby niepełnosprawnej wyposażone w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prysznic, umywalkę i specjalistyczną armaturę oraz pomieszczenie dla matki z dzieckiem wyposażone w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>, umywalkę i przewijak;</w:t>
      </w:r>
    </w:p>
    <w:p w14:paraId="28FC29C9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- męskimi wyposażonymi w 1 kabinę z miską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 trzy pisuary,  niezależne pomieszczenie dla osoby niepełnosprawnej wyposażone w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prysznic, umywalkę i specjalistyczną armaturę oraz pomieszczenie dla ojca z dzieckiem wyposażone w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>, umywalkę i przewijak;</w:t>
      </w:r>
    </w:p>
    <w:p w14:paraId="6CDBC6C7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W tej części zatrudnione będą na stałe dwie osoby, które węzeł socjalny i sanitarny mają zaprojektowany w bezpośrednim sąsiedztwie szatni męskiej. </w:t>
      </w:r>
    </w:p>
    <w:p w14:paraId="4665BA6D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ab/>
        <w:t xml:space="preserve">Z główną strefą spa i </w:t>
      </w:r>
      <w:proofErr w:type="spellStart"/>
      <w:r w:rsidRPr="00DF00D9">
        <w:rPr>
          <w:rFonts w:ascii="Arial" w:hAnsi="Arial" w:cs="Arial"/>
          <w:sz w:val="20"/>
          <w:szCs w:val="20"/>
        </w:rPr>
        <w:t>wellness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połączony jest za pośrednictwem korytarza zespół gabinetów masażu oraz salka fitness. Ta część ma również bezpośrednie połączenie z holem głównym, może więc być wykorzystywana indywidualnie w zależności od potrzeb klienta. Przy gabinetach zaprojektowano dwa niewielkie zespoły szatni damskiej i męskiej z toaletami przystosowanymi dla osób niepełnosprawnych mieszczącymi: umywalkę,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 i prysznic ze specjalistyczną armaturą Bezpośrednio przy szatni zlokalizowano wnękę porządkową, zamykaną roletą w której zaprojektowano zlew z baterią z wyciąganą wylewką, szafę na sprzęt i środki czystości. </w:t>
      </w:r>
    </w:p>
    <w:p w14:paraId="47ADC46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W holu głównym zlokalizowanym pomiędzy zespołem szatni, a gabinetami masażu zaprojektowano ladę recepcyjną z jednym stanowiskiem pracy. W holu głównym gdzie zaplanowano poczekalnię, zaprojektowano miejsca do siedzenia w formie kanapy i foteli ze stolikiem. W drugiej części holu zaplanowano miejsce do zmiany obuwia w formie ławek ustawionych bezpośrednio za bramkami z kontrolą dostępu prowadzącymi do przebieralni i szatni oraz kawiarni. </w:t>
      </w:r>
    </w:p>
    <w:p w14:paraId="7055B22F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Czas wejścia i korzystania z usług w całym obiekcie jest monitorowany poprzez system kontroli dostępu. Osoby korzystające z centrum otrzymują w recepcji bransoletkę z zakodowanym czasem pobytu i zakresem usług. </w:t>
      </w:r>
    </w:p>
    <w:p w14:paraId="22A1A971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W bezpośrednim sąsiedztwie holu znajduje się biuro administracji obiektu, gdzie zaprojektowano 2 stanowiska pracy dla osób zarządzających całym obiektem. Pomieszczenie doświetlono świetlikami oraz pośrednio oknami od strony holu głównego i korytarza.</w:t>
      </w:r>
    </w:p>
    <w:p w14:paraId="2EEE0AF9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Pracownicy administracji, recepcji oraz gabinetów masażu i fitness korzystają z węzła sanitarnego zlokalizowanego przy głównej szatni męskiej. Odległość od miejsca pracy do najbliżej toalety &lt; 75m.</w:t>
      </w:r>
    </w:p>
    <w:p w14:paraId="7D27D1C3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W pomieszczeniu socjalnym przy szatni męskiej, dostępnym z korytarza komunikacji ogólnej, przepisy higienicznosanitarne zaprojektowano dla pracowników 12 szt. dwudzielnych szafek - model BHP oraz zabudowę typu kuchennego ze stołem do spożywania posiłków. Aneks kuchenny jest wyposażony w lodówkę, mikrofalówkę i czajnik elektryczny. Przy pomieszczeniu socjalnym zaprojektowano toaletę wyposażoną w miskę </w:t>
      </w:r>
      <w:proofErr w:type="spellStart"/>
      <w:r w:rsidRPr="00DF00D9">
        <w:rPr>
          <w:rFonts w:ascii="Arial" w:hAnsi="Arial" w:cs="Arial"/>
          <w:sz w:val="20"/>
          <w:szCs w:val="20"/>
        </w:rPr>
        <w:t>wc</w:t>
      </w:r>
      <w:proofErr w:type="spellEnd"/>
      <w:r w:rsidRPr="00DF00D9">
        <w:rPr>
          <w:rFonts w:ascii="Arial" w:hAnsi="Arial" w:cs="Arial"/>
          <w:sz w:val="20"/>
          <w:szCs w:val="20"/>
        </w:rPr>
        <w:t xml:space="preserve">, umywalkę i natrysk. W pobliżu zaprojektowano  pomieszczenie porządkowe do obsługi całego obiektu oraz magazyn ręczników  i szlafroków dla klientów. </w:t>
      </w:r>
    </w:p>
    <w:p w14:paraId="7BA727D6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Z pomieszczenia socjalnego korzystają również pracownicy ochrony i ratownicy obsługujący basen zewnętrzny, którzy mają swoje pomieszczenie zlokalizowane bezpośrednio w sąsiedztwie. Biuro ochrony i ratowników dostępne jest z zewnątrz od strony basenów zewnętrznych i zaprojektowane w taki sposób aby była możliwość pełnienia ciągłego nadzoru nad tą strefą. Pomieszczenie wyposażone jest w stanowisko  do monitoringu obiektów basenowych oraz drugiego pomieszczenia służącego do udzielenia pomocy medycznej, wyposażonego w kozetkę, apteczkę i sprzęt do udzielenia pierwszej pomocy. W tym pomieszczeniu przewidziano również miejsce na szafę magazynową na sprzęt ratowniczy oraz umywalkę.</w:t>
      </w:r>
    </w:p>
    <w:p w14:paraId="56B042A3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W niezależnym obiekcie, przy bulwarach od strony zachodniej, zaprojektowano obiekt kas i przebieralni z magazynem na sprzęt sportowy. W pomieszczeniu kas pracować będzie jedna osoba, sezonowo w okresie letnim. Pomieszczenie socjalne z toaletą dla tej osoby zaprojektowano w budynku głównym, przy szatni męskiej. Odległość od miejsca pracy do toalety &lt; 75m.</w:t>
      </w:r>
    </w:p>
    <w:p w14:paraId="42F957D5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Pomieszczenie gromadzenia odpadów stałych dla całego obiektu zlokalizowane zostało w części północnej w pobliżu toalety i klatki schodowej prowadzącej do podziemnej części technicznej. </w:t>
      </w:r>
    </w:p>
    <w:p w14:paraId="72AB6071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Zaplecze kuchni oraz pomieszczenie śmietnika obsługiwane będzie od strony północnej poprzez wewnętrzną drogę techniczną.</w:t>
      </w:r>
    </w:p>
    <w:p w14:paraId="339FB5A1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ab/>
        <w:t>Wszystkie pomieszczenia porządkowe wyposażone w zlew gospodarczy z baterią z wyciąganą wylewką lub złączkę do węża i wpust podłogowy.</w:t>
      </w:r>
    </w:p>
    <w:p w14:paraId="1107AE98" w14:textId="77777777" w:rsidR="000A55B1" w:rsidRPr="00DF00D9" w:rsidRDefault="000A55B1" w:rsidP="00DF00D9">
      <w:pPr>
        <w:pStyle w:val="Textbody"/>
        <w:spacing w:line="240" w:lineRule="auto"/>
        <w:ind w:left="720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>Projektowana wysokość pomieszczeń higieniczno-sanitarnych wynosi min. 3,10m.</w:t>
      </w:r>
    </w:p>
    <w:p w14:paraId="6EC1AD2C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lastRenderedPageBreak/>
        <w:t xml:space="preserve">Ściany  w pomieszczeniach higieniczno-sanitarnych mokrych należy wykończyć do wysokości min. 2m płytkami ceramicznymi. </w:t>
      </w:r>
    </w:p>
    <w:p w14:paraId="171D546B" w14:textId="77777777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</w:rPr>
        <w:t xml:space="preserve">Wszystkie pomieszczenia będą wyposażone będą w wentylację mechaniczną </w:t>
      </w:r>
      <w:proofErr w:type="spellStart"/>
      <w:r w:rsidRPr="00DF00D9">
        <w:rPr>
          <w:rFonts w:ascii="Arial" w:hAnsi="Arial" w:cs="Arial"/>
          <w:sz w:val="20"/>
          <w:szCs w:val="20"/>
        </w:rPr>
        <w:t>nawiewno</w:t>
      </w:r>
      <w:proofErr w:type="spellEnd"/>
      <w:r w:rsidRPr="00DF00D9">
        <w:rPr>
          <w:rFonts w:ascii="Arial" w:hAnsi="Arial" w:cs="Arial"/>
          <w:sz w:val="20"/>
          <w:szCs w:val="20"/>
        </w:rPr>
        <w:t>-wywiewną. Drzwi do toalet należy wyposażyć w otwory wentylacyjne o powierzchni min. 0,022m² oraz samozamykacze.</w:t>
      </w:r>
    </w:p>
    <w:p w14:paraId="073BE5D6" w14:textId="5B3C41D8" w:rsidR="000A55B1" w:rsidRPr="00DF00D9" w:rsidRDefault="000A55B1" w:rsidP="00DF00D9">
      <w:pPr>
        <w:pStyle w:val="Textbody"/>
        <w:spacing w:line="240" w:lineRule="auto"/>
        <w:rPr>
          <w:rFonts w:ascii="Arial" w:hAnsi="Arial" w:cs="Arial"/>
          <w:sz w:val="20"/>
          <w:szCs w:val="20"/>
        </w:rPr>
      </w:pPr>
      <w:r w:rsidRPr="00DF00D9">
        <w:rPr>
          <w:rFonts w:ascii="Arial" w:hAnsi="Arial" w:cs="Arial"/>
          <w:sz w:val="20"/>
          <w:szCs w:val="20"/>
          <w:highlight w:val="yellow"/>
        </w:rPr>
        <w:t>Oświetlenie pomieszczeń przeznaczonych na stały pobyt ludzi będzie zapewnione bezpośrednio  oknami oraz przeszkleniami w fasadzie systemowej oraz świetlikami w stropie ( pomieszczenie biurowe przy holu oraz szatnie damskie i męskie ).</w:t>
      </w:r>
    </w:p>
    <w:p w14:paraId="21591FD4" w14:textId="77777777" w:rsidR="00EA446A" w:rsidRDefault="00EA446A" w:rsidP="00EA3A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E5581F" w14:textId="6872745D" w:rsidR="00EA3A7F" w:rsidRDefault="00EA3A7F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E706E1" w14:textId="77777777" w:rsidR="00EA3A7F" w:rsidRDefault="00EA3A7F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27D1DDD" w14:textId="4E5338F8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Projektant sporządzający dokumentację projektową i odpowiednie szczegółowe specyfikacje techniczne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wykonania i odbioru robót budowlanych może wprowadzać do niniejszej standardowej specyfikacji zmiany,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uzupełnienia lub uściślenia, odpowiednie dla przewidzianych projektem zadania, obiektu i robót,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uwzględniające wymagania Zamawiającego oraz konkretne warunki realizacji zadania, obiektu i robót, które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są niezbędne do określania ich standardu i jakości.</w:t>
      </w:r>
    </w:p>
    <w:p w14:paraId="14EF4C9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Odstępstwa od wymagań podanych w niniejszej specyfikacji mogą mieć miejsce tylko w przypadkach</w:t>
      </w:r>
    </w:p>
    <w:p w14:paraId="3B5A74F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małych prostych robót i konstrukcji drugorzędnych o niewielkim znaczeniu, dla których istnieje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pewność, że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podstawowe wymagania będą spełnione przy zastosowaniu metod wykonania na podstawie doświadczenia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 przy przestrzeganiu zasad sztuki budowlanej.</w:t>
      </w:r>
    </w:p>
    <w:p w14:paraId="1845B0A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Zaleca się wykorzystanie niniejszej ST przy zlecaniu robót budowlanych realizowanych ze środków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pozabudżetowych (nie objętych ustawą Prawo zamówień publicznych).</w:t>
      </w:r>
    </w:p>
    <w:p w14:paraId="44969B6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Zakres robót obj</w:t>
      </w:r>
      <w:r w:rsidRPr="0097184E">
        <w:rPr>
          <w:rFonts w:ascii="Arial" w:hAnsi="Arial" w:cs="Arial"/>
          <w:color w:val="000000"/>
          <w:sz w:val="20"/>
          <w:szCs w:val="20"/>
        </w:rPr>
        <w:t>ę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tych ST</w:t>
      </w:r>
    </w:p>
    <w:p w14:paraId="60D3D89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Ustalenia zawarte w niniejszej specyfikacji obejmują wymagania ogólne, wspólne dla robót budowlanych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objętych specyfikacjami technicznymi (ST) i szczegółowymi specyfikacjami technicznymi (SST) wydanymi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przez OWEOB „Promocja”.</w:t>
      </w:r>
    </w:p>
    <w:p w14:paraId="3A28F87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Okre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lenia podstawowe</w:t>
      </w:r>
    </w:p>
    <w:p w14:paraId="50D0BE6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Ilekroć w ST jest mowa o:</w:t>
      </w:r>
    </w:p>
    <w:p w14:paraId="73245E3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1.4.1. obiekcie budowlanym – należy przez to rozumieć:</w:t>
      </w:r>
    </w:p>
    <w:p w14:paraId="553F28B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budynek wraz z instalacjami i urządzeniami technicznymi,</w:t>
      </w:r>
    </w:p>
    <w:p w14:paraId="7308D78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budowlę stanowiącą całość techniczno-użytkową wraz z instalacjami i urządzeniami,</w:t>
      </w:r>
    </w:p>
    <w:p w14:paraId="35405B7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c) obiekt małej architektury;</w:t>
      </w:r>
    </w:p>
    <w:p w14:paraId="0101916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1.4.2. budynku – należy przez to rozumieć taki obiekt budowlany, który jest trwale związany z gruntem,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wydzielony z przestrzeni za pomocą przegród budowlanych oraz posiada fundamenty i dach.</w:t>
      </w:r>
    </w:p>
    <w:p w14:paraId="3434574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1.4.3. budynku mieszkalnym jednorodzinnym – należy przez to rozumieć budynek wolno stojący albo</w:t>
      </w:r>
    </w:p>
    <w:p w14:paraId="57058C2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budynek o zabudowie bliźniaczej, szeregowej lub grupowej, służący zaspokajaniu potrzeb</w:t>
      </w:r>
    </w:p>
    <w:p w14:paraId="0ADF549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mieszkaniowych, stanowiący konstrukcyjnie samodzielną całość, w którym dopuszcza się</w:t>
      </w:r>
    </w:p>
    <w:p w14:paraId="34BD8D9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wydzielenie nie więcej niż dwóch lokali mieszkalnych albo jednego lokalu mieszkalnego i lokalu</w:t>
      </w:r>
    </w:p>
    <w:p w14:paraId="66ED6DB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użytkowego o powierzchni całkowitej nieprzekraczającej 30% powierzchni całkowitej budynku.</w:t>
      </w:r>
    </w:p>
    <w:p w14:paraId="3D96BE2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1.4.4. budowli – należy przez to rozumieć każdy obiekt budowlany nie będący budynkiem lub obiektem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małej architektury, jak: lotniska, drogi, linie kolejowe, mosty, estakady, tunele, sieci techniczne,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wolno stojące maszty antenowe, wolno stojące trwale związane z gruntem urządzenia reklamowe,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budowle ziemne, obronne (fortyfikacje), ochronne, hydrotechniczne, zbiorniki, wolno stojące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instalacje przemysłowe lub urządzenia techniczne, oczyszczalnie ścieków, składowiska odpadów,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stacje uzdatniania wody, konstrukcje oporowe, nadziemne i podziemne przejścia dla pieszych, sieci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uzbrojenia terenu, budowle sportowe, cmentarze, pomniki, a także części budowlane urządzeń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technicznych (kotłów, pieców przemysłowych i innych urządzeń) oraz fundamenty pod maszyny 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urządzenia, jako odrębne pod względem technicznym części przedmiotów składających się na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całość użytkową.</w:t>
      </w:r>
    </w:p>
    <w:p w14:paraId="5B08B7C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1.4.5. obiekcie małej architektury – należy przez to rozumieć niewielkie obiekty, a w szczególności:</w:t>
      </w:r>
    </w:p>
    <w:p w14:paraId="787E30B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kultu religijnego, jak: kapliczki, krzyże przydrożne, figury,</w:t>
      </w:r>
    </w:p>
    <w:p w14:paraId="1C1EDE6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posągi, wodotryski i inne obiekty architektury ogrodowej,</w:t>
      </w:r>
    </w:p>
    <w:p w14:paraId="6745EE4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c) użytkowe służące rekreacji codziennej i utrzymaniu porządku, jak: piaskownice, huśtawki,</w:t>
      </w:r>
    </w:p>
    <w:p w14:paraId="00D2043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drabinki, śmietniki.</w:t>
      </w:r>
    </w:p>
    <w:p w14:paraId="13F95C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1.4.6. tymczasowym obiekcie budowlanym – należy przez to rozumieć obiekt budowlany przeznaczony do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czasowego użytkowania w okresie krótszym od jego trwałości technicznej, przewidziany do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przeniesienia w inne miejsce lub rozbiórki, a także obiekt budowlany nie połączony trwale z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gruntem, jak: strzelnice, kioski uliczne, pawilony sprzedaży ulicznej i wystawowe,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przekrycia</w:t>
      </w:r>
      <w:proofErr w:type="spellEnd"/>
    </w:p>
    <w:p w14:paraId="6066E06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namiotowe i powłoki pneumatyczne, urządzenia rozrywkowe, barakowozy, obiekty kontenerowe.</w:t>
      </w:r>
    </w:p>
    <w:p w14:paraId="65BBA16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1.4.7. budowie – należy przez to rozumieć wykonanie obiektu budowlanego w określonym miejscu, a</w:t>
      </w:r>
    </w:p>
    <w:p w14:paraId="6A2CB83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także odbudowę, rozbudowę, nadbudowę obiektu budowlanego.</w:t>
      </w:r>
    </w:p>
    <w:p w14:paraId="50A3620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1.4.8. robotach budowlanych – należy przez to rozumieć budowę, a także prace polegające na</w:t>
      </w:r>
    </w:p>
    <w:p w14:paraId="26F591A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przebudowie, montażu, remoncie lub rozbiórce obiektu budowlanego.</w:t>
      </w:r>
    </w:p>
    <w:p w14:paraId="35E1499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1.4.9. remoncie – należy przez to rozumieć wykonywanie w istniejącym obiekcie budowlanym robót</w:t>
      </w:r>
    </w:p>
    <w:p w14:paraId="1ED23B1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budowlanych polegających na odtworzeniu stanu pierwotnego, a nie stanowiących bieżącej</w:t>
      </w:r>
    </w:p>
    <w:p w14:paraId="0230E10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konserwacji.</w:t>
      </w:r>
    </w:p>
    <w:p w14:paraId="2834B76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1.4.10. urządzeniach budowlanych – należy przez to rozumieć urządzenia techniczne związane z obiektem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budowlanym zapewniające możliwość użytkowania obiektu zgodnie z jego przeznaczeniem, jak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przyłącza i urządzenia instalacyjne, w tym służące oczyszczaniu lub gromadzeniu ścieków, a także</w:t>
      </w:r>
    </w:p>
    <w:p w14:paraId="096DEF8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przejazdy, ogrodzenia, place postojowe i place pod śmietniki.</w:t>
      </w:r>
    </w:p>
    <w:p w14:paraId="598ABC1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1.4.11. terenie budowy – należy przez to rozumieć przestrzeń, w której prowadzone są roboty budowlane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wraz z przestrzenią zajmowaną przez urządzenia zaplecza budowy.</w:t>
      </w:r>
    </w:p>
    <w:p w14:paraId="3A5FE64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1.4.12. prawie do dysponowania nieruchomością na cele budowlane – należy przez to rozumieć tytuł</w:t>
      </w:r>
    </w:p>
    <w:p w14:paraId="0C12E72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prawny wynikający z prawa własności, użytkowania wieczystego, zarządu, ograniczonego prawa</w:t>
      </w:r>
    </w:p>
    <w:p w14:paraId="4C3B5C9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rzeczowego albo stosunku zobowiązaniowego, przewidującego uprawnienia do wykonywania robót</w:t>
      </w:r>
    </w:p>
    <w:p w14:paraId="1C5C3CB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budowlanych.</w:t>
      </w:r>
    </w:p>
    <w:p w14:paraId="1991F7D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1.4.13. pozwoleniu na budowę – należy przez to rozumieć decyzję administracyjną zezwalającą na</w:t>
      </w:r>
    </w:p>
    <w:p w14:paraId="0FDEF31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rozpoczęcie i prowadzenie budowy lub wykonywanie robót budowlanych innych niż budowa obiektu</w:t>
      </w:r>
    </w:p>
    <w:p w14:paraId="772175D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budowlanego.</w:t>
      </w:r>
    </w:p>
    <w:p w14:paraId="59B30FA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1.4.14. dokumentacji budowy – należy przez to rozumieć pozwolenie na budowę wraz z załączonym</w:t>
      </w:r>
    </w:p>
    <w:p w14:paraId="456B487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projektem budowlanym, dziennik budowy, protokoły odbiorów częściowych i końcowych, w miarę</w:t>
      </w:r>
    </w:p>
    <w:p w14:paraId="3FC7C0D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potrzeby, rysunki i opisy służące realizacji obiektu, operaty geodezyjne i książkę obmiarów, a w</w:t>
      </w:r>
    </w:p>
    <w:p w14:paraId="6D3CE59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przypadku realizacji obiektów metodą montażu – także dziennik montażu.</w:t>
      </w:r>
    </w:p>
    <w:p w14:paraId="5441DA7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1.4.15. dokumentacji powykonawczej – należy przez to rozumieć dokumentację budowy z naniesionymi</w:t>
      </w:r>
    </w:p>
    <w:p w14:paraId="7D6772B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zmianami dokonanymi w toku wykonywania robót oraz geodezyjnymi pomiarami powykonawczymi.</w:t>
      </w:r>
    </w:p>
    <w:p w14:paraId="04A945C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1.4.16. terenie zamkniętym – należy przez to rozumieć teren zamknięty, o którym mowa w przepisach</w:t>
      </w:r>
    </w:p>
    <w:p w14:paraId="6CE7A99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prawa geodezyjnego i kartograficznego:</w:t>
      </w:r>
    </w:p>
    <w:p w14:paraId="0E627AE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obronności lub bezpieczeństwa państwa, będący w dyspozycji jednostek organizacyjnych</w:t>
      </w:r>
    </w:p>
    <w:p w14:paraId="731095A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podległych Ministrowi Obrony Narodowej, Ministrowi Spraw Wewnętrznych i Administracji oraz</w:t>
      </w:r>
    </w:p>
    <w:p w14:paraId="5E49FCE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Ministrowi Spraw Zagranicznych,</w:t>
      </w:r>
    </w:p>
    <w:p w14:paraId="577951F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bezpośredniego wydobywania kopaliny ze złoża, będący w dyspozycji zakładu górniczego.</w:t>
      </w:r>
    </w:p>
    <w:p w14:paraId="64493A5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1.4.17. aprobacie technicznej – należy przez to rozumieć pozytywną ocenę techniczną wyrobu,</w:t>
      </w:r>
    </w:p>
    <w:p w14:paraId="68508A8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stwierdzającą jego przydatność do stosowania w budownictwie.</w:t>
      </w:r>
    </w:p>
    <w:p w14:paraId="74E026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1.4.18. właściwym organie – należy przez to rozumieć organ nadzoru architektoniczno-budowlanego lub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organ specjalistycznego nadzoru budowlanego, stosownie do ich właściwości określonych w</w:t>
      </w:r>
    </w:p>
    <w:p w14:paraId="563A8FC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rozdziale 8.</w:t>
      </w:r>
    </w:p>
    <w:p w14:paraId="1FAB8A6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1.4.19. wyrobie budowlanym – należy przez to rozumieć wyrób w rozumieniu przepisów o ocenie</w:t>
      </w:r>
    </w:p>
    <w:p w14:paraId="12E996F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zgodności, wytworzony w celu wbudowania, wmontowania, zainstalowania lub zastosowania w</w:t>
      </w:r>
    </w:p>
    <w:p w14:paraId="2650694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sposób trwały w obiekcie budowlanym, wprowadzany do obrotu jako wyrób pojedynczy lub jako</w:t>
      </w:r>
    </w:p>
    <w:p w14:paraId="75E2A3F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zestaw wyborów do stosowania we wzajemnym połączeniu stanowiącym integralną całość</w:t>
      </w:r>
    </w:p>
    <w:p w14:paraId="12B88A1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użytkową.</w:t>
      </w:r>
    </w:p>
    <w:p w14:paraId="4C96E5C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1.4.20. organie samorządu zawodowego – należy przez to rozumieć organy określone w ustawie z dnia 15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grudnia 2000 r. o samorządach zawodowych architektów, inżynierów budownictwa oraz urbanistów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(Dz. U. z 2001 r. Nr 5, poz. 42 z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>. zm.).</w:t>
      </w:r>
    </w:p>
    <w:p w14:paraId="53F9F76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1.4.21. obszarze oddziaływania obiektu – należy przez to rozumieć teren wyznaczony w otoczeniu</w:t>
      </w:r>
    </w:p>
    <w:p w14:paraId="379625A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budowlanym na podstawie przepisów odrębnych, wprowadzających związane z tym obiektem</w:t>
      </w:r>
    </w:p>
    <w:p w14:paraId="162E763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ograniczenia w zagospodarowaniu tego terenu.</w:t>
      </w:r>
    </w:p>
    <w:p w14:paraId="0F79147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1.4.22. opłacie – należy przez to rozumieć kwotę należności wnoszoną przez zobowiązanego za określone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ustawą obowiązkowe kontrole dokonywane przez właściwy organ.</w:t>
      </w:r>
    </w:p>
    <w:p w14:paraId="3311CFF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1.4.23. drodze tymczasowej (montażowej) – należy przez to rozumieć drogę specjalnie przygotowaną,</w:t>
      </w:r>
    </w:p>
    <w:p w14:paraId="4D6461A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przeznaczoną do ruchu pojazdów obsługujących roboty budowlane na czas ich wykonywania,</w:t>
      </w:r>
    </w:p>
    <w:p w14:paraId="1F02B6C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przewidzianą do usunięcia po ich zakończeniu.</w:t>
      </w:r>
    </w:p>
    <w:p w14:paraId="462AE73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1.4.24. dzienniku budowy – należy przez to rozumieć dziennik wydany przez właściwy organ zgodnie z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obowiązującymi przepisami, stanowiący urzędowy dokument przebiegu robót budowlanych oraz</w:t>
      </w:r>
    </w:p>
    <w:p w14:paraId="76F499D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zdarzeń i okoliczności zachodzących w czasie wykonywania robót.</w:t>
      </w:r>
    </w:p>
    <w:p w14:paraId="20BED92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1.4.25. kierowniku budowy – osoba wyznaczona przez Wykonawcę robót, upoważniona do kierowania</w:t>
      </w:r>
    </w:p>
    <w:p w14:paraId="549D4D0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robotami i do występowania w jego imieniu w sprawach realizacji kontraktu, ponosząca ustawową</w:t>
      </w:r>
    </w:p>
    <w:p w14:paraId="31A04D7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odpowiedzialność za prowadzoną budowę.</w:t>
      </w:r>
    </w:p>
    <w:p w14:paraId="6DC9E01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1.4.26. rejestrze obmiarów – należy przez to rozumieć – akceptowaną przez Inspektora nadzoru książkę z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ponumerowanymi stronami, służącą do wpisywania przez Wykonawcę obmiaru dokonanych robót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formie wyliczeń, szkiców i ewentualnie dodatkowych załączników. Wpisy w rejestrze obmiarów</w:t>
      </w:r>
    </w:p>
    <w:p w14:paraId="74A5F1B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podlegają potwierdzeniu przez Inspektora nadzoru budowlanego.</w:t>
      </w:r>
    </w:p>
    <w:p w14:paraId="1D362DE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1.4.27. laboratorium – należy przez to rozumieć laboratorium jednostki naukowej, zamawiającego,</w:t>
      </w:r>
    </w:p>
    <w:p w14:paraId="428AE01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wykonawcy lub inne laboratorium badawcze zaakceptowane przez Zamawiającego, niezbędne do</w:t>
      </w:r>
    </w:p>
    <w:p w14:paraId="64C3938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przeprowadzania niezbędnych badań i prób związanych z oceną jakości stosowanych wyrobów</w:t>
      </w:r>
    </w:p>
    <w:p w14:paraId="3E00166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budowlanych oraz rodzajów prowadzonych robót.</w:t>
      </w:r>
    </w:p>
    <w:p w14:paraId="2467941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1.4.28. materiałach – należy przez to rozumieć wszelkie materiały naturalne i wytwarzane jak również</w:t>
      </w:r>
    </w:p>
    <w:p w14:paraId="34A995D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różne tworzywa i wyroby niezbędne do wykonania robót, zgodnie z dokumentacją projektową i</w:t>
      </w:r>
    </w:p>
    <w:p w14:paraId="68E7391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specyfikacjami technicznymi zaakceptowane przez Inspektora nadzoru.</w:t>
      </w:r>
    </w:p>
    <w:p w14:paraId="09871B1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1.4.29. odpowiedniej zgodności – należy przez to rozumieć zgodność wykonanych robót dopuszczalnymi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tolerancjami, a jeśli granice tolerancji nie zostały określone – z przeciętnymi tolerancjami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przyjmowanymi zwyczajowo dla danego rodzaju robót budowlanych.</w:t>
      </w:r>
    </w:p>
    <w:p w14:paraId="1F26865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1.4.30. poleceniu Inspektora nadzoru – należy przez to rozumieć wszelkie polecenia przekazane</w:t>
      </w:r>
    </w:p>
    <w:p w14:paraId="23FB7FC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Wykonawcy przez Inspektora nadzoru w formie pisemnej dotyczące sposobu realizacji robót lub</w:t>
      </w:r>
    </w:p>
    <w:p w14:paraId="0262EC6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innych spraw związanych z prowadzeniem budowy.</w:t>
      </w:r>
    </w:p>
    <w:p w14:paraId="281350A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1.4.31. projektancie – należy przez to rozumieć uprawnioną osobę prawną lub fizyczną będącą autorem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dokumentacji projektowej.</w:t>
      </w:r>
    </w:p>
    <w:p w14:paraId="080AFE5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1.4.32. rekultywacji – należy przez to rozumieć roboty mające na celu uporządkowanie i przywrócenie</w:t>
      </w:r>
    </w:p>
    <w:p w14:paraId="28CBA23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pierwotnych funkcji terenu naruszonego w czasie realizacji budowy lub robót budowlanych.</w:t>
      </w:r>
    </w:p>
    <w:p w14:paraId="271A558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1.4.33. części obiektu lub etapie wykonania – należy przez to rozumieć część obiektu budowlanego zdolną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spełniania przewidywanych funkcji techniczno-użytkowych i możliwą do odebrania i przekazania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eksploatacji.</w:t>
      </w:r>
    </w:p>
    <w:p w14:paraId="384FA4B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1.4.34. ustaleniach technicznych – należy przez to rozumieć ustalenia podane w normach, aprobatach</w:t>
      </w:r>
    </w:p>
    <w:p w14:paraId="626F9CD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technicznych i szczegółowych specyfikacjach technicznych.</w:t>
      </w:r>
    </w:p>
    <w:p w14:paraId="6EE07DB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1.4.35. grupach, klasach, kategoriach robót – należy przez to rozumieć grupy, klasy, kategorie określone w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rozporządzeniu nr 2195/2002 z dnia 5 listopada 2002 r. w sprawie Wspólnego Słownika Zamówień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(Dz. Urz. L 340 z 16.12.2002 r., z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>. zm.).</w:t>
      </w:r>
    </w:p>
    <w:p w14:paraId="35444D6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1.4.36. inspektorze nadzoru inwestorskiego – osoba posiadająca odpowiednie wykształcenie techniczne 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praktykę zawodową oraz uprawnienia budowlane, wykonująca samodzielne funkcje techniczne w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budownictwie, której inwestor powierza nadzór nad budową obiektu budowlanego. Reprezentuje on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interesy inwestora na budowie i wykonuje bieżącą kontrolę jakości i ilości wykonanych robot, bierze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udział w sprawdzianach i odbiorach robót zakrywanych i zanikających, badaniu i odbiorze instalacji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oraz urządzeń technicznych, jak również przy odbiorze gotowego obiektu.</w:t>
      </w:r>
    </w:p>
    <w:p w14:paraId="185ADDA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1.4.37. instrukcji technicznej obsługi (eksploatacji) – opracowana przez projektanta lub dostawcę urządzeń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technicznych i maszyn, określająca rodzaje i kolejność lub współzależność czynności obsługi,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przeglądów i zabiegów konserwacyjnych, warunkujących ich efektywne i bezpieczne użytkowanie.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Instrukcja techniczna obsługi (eksploatacji) jest również składnikiem dokumentacji powykonawczej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obiektu budowlanego.</w:t>
      </w:r>
    </w:p>
    <w:p w14:paraId="70F6636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1.4.38. istotnych wymaganiach – oznaczają wymagania dotyczące bezpieczeństwa, zdrowia i pewnych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innych aspektów interesu wspólnego, jakie maja spełniać roboty budowlane.</w:t>
      </w:r>
    </w:p>
    <w:p w14:paraId="37512DE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1.4.39. normach europejskich – oznaczają normy przyjęte przez Europejski Komitet Standaryzacji (CEN)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oraz Europejski Komitet Standaryzacji elektrotechnicznej (CENELEC) jako „standardy europejskie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(EN)” lub „dokumenty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harmonizacyjne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 xml:space="preserve"> (HD)”, zgodnie z ogólnymi zasadami działania tych</w:t>
      </w:r>
    </w:p>
    <w:p w14:paraId="405BDB8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organizacji.</w:t>
      </w:r>
    </w:p>
    <w:p w14:paraId="1F00A7C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1.4.40. przedmiarze robót – to zestawienie przewidzianych do wykonania robót podstawowych w kolejności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technologicznej ich wykonania, ze szczegółowym opisem lub wskazaniem podstaw ustalających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szczegółowy opis, oraz wskazanie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szczegółowych specyfikacji technicznych wykonania i odbioru</w:t>
      </w:r>
      <w:r w:rsidR="0035732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robót budowlanych</w:t>
      </w:r>
      <w:r w:rsidRPr="0097184E">
        <w:rPr>
          <w:rFonts w:ascii="Arial" w:hAnsi="Arial" w:cs="Arial"/>
          <w:color w:val="000000"/>
          <w:sz w:val="20"/>
          <w:szCs w:val="20"/>
        </w:rPr>
        <w:t>, z wyliczeniem i zestawieniem ilości jednostek przedmiarowych robót</w:t>
      </w:r>
    </w:p>
    <w:p w14:paraId="773039F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podstawowych.</w:t>
      </w:r>
    </w:p>
    <w:p w14:paraId="102C313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1.4.41. robocie podstawowej – minimalny zakres prac, które po wykonaniu są możliwe do odebrania pod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względem ilości i wymogów jakościowych oraz uwzględniają przyjęty stopień scalenia robót.</w:t>
      </w:r>
    </w:p>
    <w:p w14:paraId="0A69C4B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1.4.42. Wspólnym Słowniku Zamówień – jest systemem klasyfikacji produktów, usług i robót budowlanych,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stworzonych na potrzeby zamówień publicznych. Składa się ze słownika głównego oraz słownika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uzupełniającego. Obowiązuje we wszystkich krajach Unii Europejskiej. Zgodnie z postanowieniami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rozporządzenia 2151/2003, stosowanie kodów CPV do określania przedmiotu zamówienia przez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zamawiających z ówczesnych Państw Członkowskich UE stało się obowiązkowe z dniem 20</w:t>
      </w:r>
      <w:r w:rsidR="00357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grudnia 2003 r.</w:t>
      </w:r>
      <w:r w:rsidR="00BB1F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Polskie Prawo zamówie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ń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 xml:space="preserve">publicznych </w:t>
      </w:r>
      <w:r w:rsidRPr="0097184E">
        <w:rPr>
          <w:rFonts w:ascii="Arial" w:hAnsi="Arial" w:cs="Arial"/>
          <w:color w:val="000000"/>
          <w:sz w:val="20"/>
          <w:szCs w:val="20"/>
        </w:rPr>
        <w:t>przewidziało obowiązek stosowania klasyfikacji CPV</w:t>
      </w:r>
      <w:r w:rsidR="00BB1F6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począwszy od dnia akcesji Polski do UE, tzn. od 1 maja 2004 r.</w:t>
      </w:r>
    </w:p>
    <w:p w14:paraId="16AC1B8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012C4">
        <w:rPr>
          <w:rFonts w:ascii="Arial" w:hAnsi="Arial" w:cs="Arial"/>
          <w:color w:val="000000"/>
          <w:sz w:val="20"/>
          <w:szCs w:val="20"/>
        </w:rPr>
        <w:lastRenderedPageBreak/>
        <w:t>1.4.43. Zarządzającym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 realizacją umowy – jest to osoba prawna lub fizyczna określona w istotnych</w:t>
      </w:r>
    </w:p>
    <w:p w14:paraId="63A9310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postanowieniach umowy, zwana dalej zarządzającym, wyznaczona przez zamawiającego,</w:t>
      </w:r>
    </w:p>
    <w:p w14:paraId="6CCBE19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upoważniona do nadzorowania realizacji robót i administrowania umową w zakresie określonym w</w:t>
      </w:r>
    </w:p>
    <w:p w14:paraId="64995EB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udzielonym pełnomocnictwie (zarządzający realizacją nie jest obecnie prawnie określony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przepisach).</w:t>
      </w:r>
    </w:p>
    <w:p w14:paraId="6AD2EFF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1.5.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Ogólne wymagania dotycz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ce robót</w:t>
      </w:r>
    </w:p>
    <w:p w14:paraId="394BAE2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robót jest odpowiedzialny za jakość ich wykonania oraz za ich zgodność z dokumentacją</w:t>
      </w:r>
    </w:p>
    <w:p w14:paraId="276480E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projektową, SST i poleceniami Inspektora nadzoru.</w:t>
      </w:r>
    </w:p>
    <w:p w14:paraId="55B2185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1.5.1. Przekazanie terenu budowy</w:t>
      </w:r>
    </w:p>
    <w:p w14:paraId="2C5D06E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Zamawiający, w terminie określonym w dokumentach umowy przekaże Wykonawcy teren budowy wraz ze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wszystkimi wymaganymi uzgodnieniami prawnymi i administracyjnymi, poda lokalizację i współrzędne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punktów głównych obiektu oraz reperów, przekaże dziennik budowy oraz dwa egzemplarze dokumentacji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projektowej i dwa komplety SST.</w:t>
      </w:r>
    </w:p>
    <w:p w14:paraId="07DE3CA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 Wykonawcy spoczywa odpowiedzialność za ochronę przekazanych mu punktów pomiarowych do</w:t>
      </w:r>
    </w:p>
    <w:p w14:paraId="73C8EA9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chwili odbioru końcowego robót. Uszkodzone lub zniszczone punkty pomiarowe Wykonawca odtworzy 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utrwali na własny koszt.</w:t>
      </w:r>
    </w:p>
    <w:p w14:paraId="7DDC979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1.5.2. Dokumentacja projektowa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Przekazana dokumentacja projektowa ma zawierać opis, część graficzną, obliczenia i dokumenty, zgodne z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wykazem podanym w szczegółowych warunkach umowy, uwzględniającym podział na dokumentację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projektową:</w:t>
      </w:r>
    </w:p>
    <w:p w14:paraId="12B07C1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dostarczoną przez Zamawiającego,</w:t>
      </w:r>
    </w:p>
    <w:p w14:paraId="17941D3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sporządzoną przez Wykonawcę.</w:t>
      </w:r>
    </w:p>
    <w:p w14:paraId="2830E78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1.5.3. Zgodność robót z dokumentacją projektową i SST</w:t>
      </w:r>
    </w:p>
    <w:p w14:paraId="772EC9C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Dokumentacja projektowa, SST oraz dodatkowe dokumenty przekazane Wykonawcy przez Inspektora</w:t>
      </w:r>
    </w:p>
    <w:p w14:paraId="58FFF02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nadzoru stanowią załączniki do umowy, a wymagania wyszczególnione w choćby jednym z nich są</w:t>
      </w:r>
    </w:p>
    <w:p w14:paraId="6DACAA4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obowiązujące dla Wykonawcy tak, jakby zawarte były w całej dokumentacji.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przypadku rozbieżności w ustaleniach poszczególnych dokumentów obowiązuje kolejność ich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ważności wymieniona w „Ogólnych warunkach umowy”.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Wykonawca nie może wykorzystywać błędów lub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opuszczeń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 xml:space="preserve"> w dokumentach kontraktowych, a o ich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wykryciu winien natychmiast powiadomić Inspektora nadzoru, który dokona odpowiednich zmian 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poprawek.</w:t>
      </w:r>
    </w:p>
    <w:p w14:paraId="140C989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przypadku stwierdzenia ewentualnych rozbieżności podane na rysunku wielkości liczbowe wymiarów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są ważniejsze od odczytu ze skali rysunków.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Wszystkie wykonane roboty i dostarczone materiały mają być zgodne z dokumentacją projektową i SST.</w:t>
      </w:r>
    </w:p>
    <w:p w14:paraId="4247BBF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Wielkości określone w dokumentacji projektowej i w SST będą uważane za wartości docelowe, od</w:t>
      </w:r>
    </w:p>
    <w:p w14:paraId="5501DE8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których dopuszczalne są odchylenia w ramach określonego przedziału tolerancji. Cechy materiałów i</w:t>
      </w:r>
    </w:p>
    <w:p w14:paraId="43C2899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elementów budowli muszą być jednorodne i wykazywać zgodność z określonymi wymaganiami, a rozrzuty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tych cech nie mogą przekraczać dopuszczalnego przedziału tolerancji.</w:t>
      </w:r>
    </w:p>
    <w:p w14:paraId="1924D6D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przypadku, gdy dostarczane materiały lub wykonane roboty nie będą zgodne z dokumentacją</w:t>
      </w:r>
    </w:p>
    <w:p w14:paraId="3553F64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projektową lub SST i mają wpływ na niezadowalającą jakość elementu budowli, to takie materiały zostaną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zastąpione innymi, a elementy budowli rozebrane i wykonane ponownie na koszt wykonawcy.</w:t>
      </w:r>
    </w:p>
    <w:p w14:paraId="711B4C9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1.5.4. Zabezpieczenie terenu budowy</w:t>
      </w:r>
    </w:p>
    <w:p w14:paraId="3F563E6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jest zobowiązany do zabezpieczenia terenu budowy w okresie trwania realizacji kontraktu aż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zakończenia i odbioru ostatecznego robót.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dostarczy, zainstaluje i będzie utrzymywać tymczasowe urządzenia zabezpieczające,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tym: ogrodzenia, poręcze, oświetlenie, sygnały i znaki ostrzegawcze, dozorców, wszelkie inne środki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niezbędne do ochrony robót, wygody społeczności i innych.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Koszt zabezpieczenia terenu budowy nie podlega odrębnej zapłacie i przyjmuje się, że jest włączony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cenę umowną.</w:t>
      </w:r>
    </w:p>
    <w:p w14:paraId="6AA4F7D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1.5.5. Ochrona środowiska w czasie wykonywania robót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ma obowiązek znać i stosować w czasie prowadzenia robót wszelkie przepisy dotyczące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ochrony środowiska naturalnego.</w:t>
      </w:r>
    </w:p>
    <w:p w14:paraId="55C5E28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okresie trwania budowy i wykonywania robót wykończeniowych Wykonawca będzie:</w:t>
      </w:r>
    </w:p>
    <w:p w14:paraId="2391327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utrzymywać teren budowy i wykopy w stanie bez wody stojącej,</w:t>
      </w:r>
    </w:p>
    <w:p w14:paraId="1448A5C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podejmować wszelkie konieczne kroki mające na celu stosowanie się do przepisów i norm dotyczących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ochrony środowiska na terenie i wokół terenu budowy oraz będzie unikać uszkodzeń lub uciążliwości dla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osób lub własności społecznej, a wynikających ze skażenia, hałasu lub innych przyczyn powstałych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następstwie jego sposobu działania.</w:t>
      </w:r>
    </w:p>
    <w:p w14:paraId="420D0B9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Stosując się do tych wymagań, Wykonawca będzie miał szczególny wzgląd na:</w:t>
      </w:r>
    </w:p>
    <w:p w14:paraId="0981F46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1) lokalizację baz, warsztatów, magazynów, składowisk, ukopów i dróg dojazdowych,</w:t>
      </w:r>
    </w:p>
    <w:p w14:paraId="5989B96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2) środki ostrożności i zabezpieczenia przed:</w:t>
      </w:r>
    </w:p>
    <w:p w14:paraId="139AA82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zanieczyszczeniem zbiorników i cieków wodnych pyłami lub substancjami toksycznymi,</w:t>
      </w:r>
    </w:p>
    <w:p w14:paraId="2F31535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zanieczyszczeniem powietrza pyłami i gazami,</w:t>
      </w:r>
    </w:p>
    <w:p w14:paraId="1257A19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c) możliwością powstania pożaru.</w:t>
      </w:r>
    </w:p>
    <w:p w14:paraId="46DE643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1.5.6. Ochrona przeciwpożarowa</w:t>
      </w:r>
    </w:p>
    <w:p w14:paraId="5CB837D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przestrzegać przepisy ochrony przeciwpożarowej.</w:t>
      </w:r>
    </w:p>
    <w:p w14:paraId="224368C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utrzymywać sprawny sprzęt przeciwpożarowy, wymagany odpowiednimi przepisami,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 terenie baz produkcyjnych, w pomieszczeniach biurowych, mieszkalnych i magazynowych oraz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maszynach i pojazdach.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Materiały łatwopalne będą składowane w sposób zgodny z odpowiednimi przepisami i zabezpieczone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przed dostępem osób trzecich.</w:t>
      </w:r>
    </w:p>
    <w:p w14:paraId="0F18930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odpowiedzialny za wszelkie straty spowodowane pożarem wywołanym jako rezultat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realizacji robót albo przez personel wykonawcy.</w:t>
      </w:r>
    </w:p>
    <w:p w14:paraId="3CCD7ED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1.5.7. Ochrona własności publicznej i prywatnej</w:t>
      </w:r>
    </w:p>
    <w:p w14:paraId="3287A4E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odpowiada za ochronę instalacji i urządzeń zlokalizowanych na powierzchni terenu i pod jego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poziomem, takie jak rurociągi, kable itp. Wykonawca zapewni właściwe oznaczenie 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zabezpieczenie przed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uszkodzeniem tych instalacji i urządzeń w czasie trwania budowy.</w:t>
      </w:r>
    </w:p>
    <w:p w14:paraId="18CEA8A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 fakcie przypadkowego uszkodzenia tych instalacji Wykonawca bezzwłocznie powiadomi Inspektora</w:t>
      </w:r>
    </w:p>
    <w:p w14:paraId="4B29145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nadzoru i zainteresowanych użytkowników oraz będzie z nimi współpracował, dostarczając wszelkiej</w:t>
      </w:r>
    </w:p>
    <w:p w14:paraId="01FE293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pomocy potrzebnej przy dokonywaniu napraw. Wykonawca będzie odpowiadać za wszelkie spowodowane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przez jego działania uszkodzenia instalacji na powierzchni ziemi i urządzeń podziemnych wykazanych 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dokumentach dostarczonych mu przez Zamawiającego.</w:t>
      </w:r>
    </w:p>
    <w:p w14:paraId="0E810EF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1.5.8. Ograniczenie obciążeń osi pojazdów</w:t>
      </w:r>
    </w:p>
    <w:p w14:paraId="08289CC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stosować się będzie do ustawowych ograniczeń obciążenia na oś przy transporcie gruntu,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materiałów i wyposażenia na i z terenu robót. Uzyska on wszelkie niezbędne zezwolenia od władz co do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przewozu nietypowych wagowo ładunków i w sposób ciągły będzie o każdym takim przewozie powiadamiał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Inspektora nadzoru. Pojazdy i ładunki powodujące nadmierne obciążenie osiowe nie będą dopuszczone na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świeżo ukończony fragment budowy w obrębie terenu budowy i wykonawca będzie odpowiadał za naprawę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wszelkich robót w ten sposób uszkodzonych, zgodnie z poleceniami Inspektora nadzoru.</w:t>
      </w:r>
    </w:p>
    <w:p w14:paraId="1912ACB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1.5.9. Bezpieczeństwo i higiena pracy</w:t>
      </w:r>
    </w:p>
    <w:p w14:paraId="7C7809E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Podczas realizacji robót wykonawca będzie przestrzegać przepisów dotyczących bezpieczeń</w:t>
      </w:r>
      <w:r w:rsidR="0097184E">
        <w:rPr>
          <w:rFonts w:ascii="Arial" w:hAnsi="Arial" w:cs="Arial"/>
          <w:color w:val="000000"/>
          <w:sz w:val="20"/>
          <w:szCs w:val="20"/>
        </w:rPr>
        <w:t>stwa i higieny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pracy.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szczególności wykonawca ma obowiązek zadbać, aby personel nie wykonywał pracy w warunkach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niebezpiecznych, szkodliwych dla zdrowia oraz nie spełniających odpowiednich wymagań sanitarnych.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zapewni i będzie utrzymywał wszelkie urządzenia zabezpieczające, socjalne oraz sprzęt 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odpowiednią odzież dla ochrony życia i zdrowia osób zatrudnionych na budowie.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Uznaje się, że wszelkie koszty związane z wypełnieniem wymagań określonych powyżej nie podlegają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odrębnej zapłacie i są uwzględnione w cenie umownej.</w:t>
      </w:r>
    </w:p>
    <w:p w14:paraId="242173B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1.5.10. Ochrona i utrzymanie robót</w:t>
      </w:r>
    </w:p>
    <w:p w14:paraId="3261B46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odpowiedzialny za ochronę robót i za wszelkie materiały i urządzenia używane do robót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od daty rozpoczęcia do daty odbioru ostatecznego.</w:t>
      </w:r>
    </w:p>
    <w:p w14:paraId="6952F41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1.5.11. Stosowanie się do prawa i innych przepisów</w:t>
      </w:r>
    </w:p>
    <w:p w14:paraId="2E69F47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zobowiązany jest znać wszelkie przepisy wydane przez organy administracji państwowej i</w:t>
      </w:r>
    </w:p>
    <w:p w14:paraId="31D3325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samorządowej, które są w jakikolwiek sposób związane z robotami i będzie w pełni odpowiedzialny za</w:t>
      </w:r>
    </w:p>
    <w:p w14:paraId="0E403D8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przestrzeganie tych praw, przepisów i wytycznych podczas prowadzenia robót. Np. rozporządzenie Ministra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Infrastruktury z dnia 6 lutego 2003 r. w sprawie bezpieczeństwa i higieny pracy podczas wykonywania robót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budowlanych (Dz. U. z dn. 19.03.2003 r. Nr 47, poz. 401) oraz Ministra Pracy i Polityki Socjalnej z dnia 26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września 1997 r. w sprawie ogólnych przepisów bezpieczeństwa i higieny pracy (Dz. U. Nr 169 poz. 1650).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będzie przestrzegać praw patentowych i będzie w pełni odpowiedzialny za wypełnienie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wszelkich wymagań prawnych odnośnie wykorzystania opatentowanych urządzeń lub metod i w sposób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ciągły będzie informować Inspektora nadzoru o swoich działaniach, przedstawiając kopie zezwoleń i inne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odnośne dokumenty.</w:t>
      </w:r>
    </w:p>
    <w:p w14:paraId="5184534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MATERIAŁY</w:t>
      </w:r>
    </w:p>
    <w:p w14:paraId="5C7BCDB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2.1. Ź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ródła uzyskania materiałów do elementów konstrukcyjnych</w:t>
      </w:r>
    </w:p>
    <w:p w14:paraId="148EE5A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przedstawi Inspektorowi nadzoru szczegółowe informacje dotyczące, zamawiania lub</w:t>
      </w:r>
    </w:p>
    <w:p w14:paraId="490D162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wydobywania materiałów i odpowiednie aprobaty techniczne lub świadectwa badań laboratoryjnych oraz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próbki do zatwierdzenia przez Inspektora nadzoru.</w:t>
      </w:r>
    </w:p>
    <w:p w14:paraId="1617B1E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zobowiązany jest do prowadzenia ciągłych badań określonych w SST w celu</w:t>
      </w:r>
    </w:p>
    <w:p w14:paraId="260FEB2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udokumentowania, że materiały uzyskane z dopuszczalnego źródła spełniają wymagania SST w czasie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postępu robót.</w:t>
      </w:r>
    </w:p>
    <w:p w14:paraId="4BBD8FB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Pozostałe materiały budowlane powinny spełniać wymagania jakościowe określone Polskimi Normami,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aprobatami technicznymi, o których mowa w Szczegółowych Specyfikacjach Technicznych (SST).</w:t>
      </w:r>
    </w:p>
    <w:p w14:paraId="423F10B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2.2.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Pozyskiwanie masowych materiałów pochodzenia miejscowego</w:t>
      </w:r>
    </w:p>
    <w:p w14:paraId="0870D68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Wykonawca odpowiada za uzyskanie pozwoleń od właścicieli i odnośnych władz na pozyskanie materiałów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 jakichkolwiek złóż miejscowych, włączając w to źródła wskazane przez Zamawiającego i jest zobowiązany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dostarczyć Inspektorowi nadzoru wymagane dokumenty przed rozpoczęciem eksploatacji złoża.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przedstawi dokumentację zawierającą raporty z badań terenowych i laboratoryjnych oraz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proponowaną przez siebie metodę wydobycia i selekcji do zatwierdzenia Inspektorowi nadzoru.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ponosi odpowiedzialność za spełnienie wymagań ilościowych i jakościowych materiałów z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jakiegokolwiek złoża.</w:t>
      </w:r>
    </w:p>
    <w:p w14:paraId="6BE3E78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poniesie wszystkie koszty, a w tym: opłaty, wynagrodzenia i jakiekolwiek inne koszty</w:t>
      </w:r>
    </w:p>
    <w:p w14:paraId="21359C4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związane z dostarczeniem materiałów do robót, chyba że postanowienia ogólne lub szczegółowe warunków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umowy stanowią inaczej.</w:t>
      </w:r>
    </w:p>
    <w:p w14:paraId="20BA1EC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Humus i nadkład czasowo zdjęte z terenu wykopów, ukopów i miejsc pozyskania piasku i żwiru będą</w:t>
      </w:r>
    </w:p>
    <w:p w14:paraId="1F3C565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formowane w hałdy i wykorzystywane przy zasypce i rekultywacji terenu po ukończeniu robót.</w:t>
      </w:r>
    </w:p>
    <w:p w14:paraId="68CA415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odpowiednie materiały pozyskane z wykopów na terenie budowy lub z innych miejsc</w:t>
      </w:r>
    </w:p>
    <w:p w14:paraId="3238B33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wskazanych w dokumentach umowy będą wykorzystane do robót lub odwiezione na odkład odpowiednio do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wymagań umowy lub wskazań Inspektora nadzoru.</w:t>
      </w:r>
    </w:p>
    <w:p w14:paraId="444029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Eksploatacja źródeł materiałów będzie zgodna z wszelkimi regulacjami prawnymi obowiązującymi na</w:t>
      </w:r>
    </w:p>
    <w:p w14:paraId="6C7D9DD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danym obszarze.</w:t>
      </w:r>
    </w:p>
    <w:p w14:paraId="2A1DB27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2.3.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Materiały nie odpowiadaj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ce wymaganiom jako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ciowym</w:t>
      </w:r>
    </w:p>
    <w:p w14:paraId="5053C22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Materiały nie odpowiadające wymaganiom jakościowym zostaną przez Wykonawcę wywiezione z terenu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budowy, bądź złożone w miejscu wskazanym przez Inspektora nadzoru.</w:t>
      </w:r>
    </w:p>
    <w:p w14:paraId="384C9DA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Każdy rodzaj robót, w którym znajdują się nie zbadane i nie zaakceptowane materiały, Wykonawca</w:t>
      </w:r>
    </w:p>
    <w:p w14:paraId="6E49B63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wykonuje na własne ryzyko, licząc się z jego nieprzyjęciem i niezapłaceniem.</w:t>
      </w:r>
    </w:p>
    <w:p w14:paraId="1CE0109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2.4.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Przechowywanie i składowanie materiałów</w:t>
      </w:r>
    </w:p>
    <w:p w14:paraId="5AE8EB6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zapewni, aby tymczasowo składowane materiały, do czasu gdy będą one potrzebne do robót,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były zabezpieczone przed zanieczyszczeniem, zachowały swoją jakość i właściwość do robót i były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dostępne do kontroli przez Inspektora nadzoru.</w:t>
      </w:r>
    </w:p>
    <w:p w14:paraId="349B04D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Miejsca czasowego składowania materiałów będą zlokalizowane w obrębie terenu budowy w miejscach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uzgodnionych z Inspektorem nadzoru.</w:t>
      </w:r>
    </w:p>
    <w:p w14:paraId="3A1577B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2.5.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Wariantowe stosowanie materiałów</w:t>
      </w:r>
    </w:p>
    <w:p w14:paraId="649E3F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Jeśli dokumentacja projektowa lub SST przewidują możliwość zastosowania różnych rodzajów materiałów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wykonywania poszczególnych elementów robót Wykonawca powiadomi Inspektora nadzoru o zamiarze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zastosowania konkretnego rodzaju materiału. Wybrany i zaakceptowany rodzaj materiału nie może być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później zamieniany bez zgody Inspektora nadzoru.</w:t>
      </w:r>
    </w:p>
    <w:p w14:paraId="25E9CAA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SPR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Z</w:t>
      </w:r>
      <w:r w:rsidRPr="005012C4">
        <w:rPr>
          <w:rFonts w:ascii="Arial" w:hAnsi="Arial" w:cs="Arial"/>
          <w:b/>
          <w:color w:val="000000"/>
          <w:sz w:val="20"/>
          <w:szCs w:val="20"/>
        </w:rPr>
        <w:t>Ę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T</w:t>
      </w:r>
    </w:p>
    <w:p w14:paraId="151062C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jest zobowiązany do używania jedynie takiego sprzętu, który nie spowoduje niekorzystnego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wpływu na jakość wykonywanych robót. Sprzęt używany do robót powinien być zgodny z ofertą Wykonawcy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 powinien odpowiadać pod względem typów i ilości wskazaniom zawartym w SST, programie zapewnienia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jakości lub projekcie organizacji robót, zaakceptowanym przez Inspektora nadzoru.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Liczba i wydajność sprzętu będzie gwarantować przeprowadzenie robót, zgodnie z zasadami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określonymi w dokumentacji projektowej, SST i wskazaniach Inspektora nadzoru w terminie przewidzianym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umową.</w:t>
      </w:r>
    </w:p>
    <w:p w14:paraId="30AB2F2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Sprzęt będący własnością Wykonawcy lub wynajęty do wykonania robót ma być utrzymywany w dobrym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stanie i gotowości do pracy. Będzie spełniał normy ochrony środowiska i przepisy dotyczące jego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użytkowania.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Wykonawca dostarczy Inspektorowi nadzoru kopie dokumentów potwierdzających dopuszczenie sprzętu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użytkowania, tam gdzie jest to wymagane przepisami.</w:t>
      </w:r>
    </w:p>
    <w:p w14:paraId="323D05D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Jeżeli dokumentacja projektowa lub SST przewidują możliwość wariantowego użycia sprzętu przy</w:t>
      </w:r>
    </w:p>
    <w:p w14:paraId="6A151F8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wykonywanych robotach, wykonawca powiadomi Inspektora nadzoru o swoim zamiarze wyboru i uzyska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jego akceptację przed użyciem sprzętu. Wybrany sprzęt, po akceptacji Inspektora nadzoru, nie może być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później zmieniany bez jego zgody.</w:t>
      </w:r>
    </w:p>
    <w:p w14:paraId="476780D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TRANSPORT</w:t>
      </w:r>
    </w:p>
    <w:p w14:paraId="68C7A40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4.1.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Ogólne wymagania dotycz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ce transportu</w:t>
      </w:r>
    </w:p>
    <w:p w14:paraId="4DECA98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jest zobowiązany do stosowania jedynie takich środków transportu, które nie wpłyną</w:t>
      </w:r>
    </w:p>
    <w:p w14:paraId="0B2FE1E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niekorzystnie na jakość wykonywanych robót i właściwości przewożonych materiałów.</w:t>
      </w:r>
    </w:p>
    <w:p w14:paraId="46FB2B0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Liczba środków transportu będzie zapewniać prowadzenie robót zgodnie z zasadami określonymi w</w:t>
      </w:r>
    </w:p>
    <w:p w14:paraId="2CAF3F0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dokumentacji projektowej, SST i wskazaniach Inspektora nadzoru w terminie przewidzianym w umowie.</w:t>
      </w:r>
    </w:p>
    <w:p w14:paraId="5A12D1C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4.2.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Wymagania dotycz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ce przewozu po drogach publicznych</w:t>
      </w:r>
    </w:p>
    <w:p w14:paraId="1F079DE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Przy ruchu na drogach publicznych pojazdy będą spełniać wymagania dotyczące przepisów ruchu</w:t>
      </w:r>
    </w:p>
    <w:p w14:paraId="0240BCF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drogowego w odniesieniu do dopuszczalnych obciążeń na osie i innych parametrów technicznych. Środki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 xml:space="preserve">transportu nie odpowiadające warunkom dopuszczalnych obciążeń na osie mogą być </w:t>
      </w: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dopuszczone przez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właściwy zarząd drogi pod warunkiem przywrócenia stanu pierwotnego użytkowanych odcinków dróg na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koszt Wykonawcy.</w:t>
      </w:r>
    </w:p>
    <w:p w14:paraId="089E561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usuwać na bieżąco, na własny koszt, wszelkie zanieczyszczenia spowodowane jego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pojazdami na drogach publicznych oraz dojazdach do terenu budowy.</w:t>
      </w:r>
    </w:p>
    <w:p w14:paraId="3D590AE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5.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WYKONANIE ROBÓT</w:t>
      </w:r>
    </w:p>
    <w:p w14:paraId="1C03C48F" w14:textId="77777777" w:rsidR="00D830D7" w:rsidRPr="005012C4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5012C4">
        <w:rPr>
          <w:rFonts w:ascii="Arial" w:hAnsi="Arial" w:cs="Arial"/>
          <w:b/>
          <w:color w:val="000000"/>
          <w:sz w:val="20"/>
          <w:szCs w:val="20"/>
        </w:rPr>
        <w:t xml:space="preserve">5.1.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Przed rozpocz</w:t>
      </w:r>
      <w:r w:rsidRPr="005012C4">
        <w:rPr>
          <w:rFonts w:ascii="Arial" w:hAnsi="Arial" w:cs="Arial"/>
          <w:b/>
          <w:color w:val="000000"/>
          <w:sz w:val="20"/>
          <w:szCs w:val="20"/>
        </w:rPr>
        <w:t>ę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ciem robót wykonawca opracuje:</w:t>
      </w:r>
    </w:p>
    <w:p w14:paraId="5798502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projekt zagospodarowania placu budowy, który powinien składać się z części opisowej i graficznej,</w:t>
      </w:r>
    </w:p>
    <w:p w14:paraId="0948D15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plan bezpieczeństwa i ochrony zdrowia (plan bioz),</w:t>
      </w:r>
    </w:p>
    <w:p w14:paraId="4993241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projekt organizacji budowy,</w:t>
      </w:r>
    </w:p>
    <w:p w14:paraId="2CDD208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projekt technologii i organizacji montażu (dla obiektów prefabrykowanych lub elementów konstrukcyjnych</w:t>
      </w:r>
      <w:r w:rsidR="005012C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 większych gabarytach lub masie).</w:t>
      </w:r>
    </w:p>
    <w:p w14:paraId="3A3603DB" w14:textId="77777777" w:rsidR="00D830D7" w:rsidRPr="005012C4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5012C4">
        <w:rPr>
          <w:rFonts w:ascii="Arial" w:hAnsi="Arial" w:cs="Arial"/>
          <w:b/>
          <w:color w:val="000000"/>
          <w:sz w:val="20"/>
          <w:szCs w:val="20"/>
        </w:rPr>
        <w:t xml:space="preserve">5.2.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Wykonawca jest odpowiedzialny za prowadzenie robót zgodnie z umow</w:t>
      </w:r>
      <w:r w:rsidRPr="005012C4">
        <w:rPr>
          <w:rFonts w:ascii="Arial" w:hAnsi="Arial" w:cs="Arial"/>
          <w:b/>
          <w:color w:val="000000"/>
          <w:sz w:val="20"/>
          <w:szCs w:val="20"/>
        </w:rPr>
        <w:t xml:space="preserve">ą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lub kontraktem oraz</w:t>
      </w:r>
      <w:r w:rsidR="005012C4" w:rsidRPr="005012C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za jako</w:t>
      </w:r>
      <w:r w:rsidRPr="005012C4">
        <w:rPr>
          <w:rFonts w:ascii="Arial" w:hAnsi="Arial" w:cs="Arial"/>
          <w:b/>
          <w:color w:val="000000"/>
          <w:sz w:val="20"/>
          <w:szCs w:val="20"/>
        </w:rPr>
        <w:t xml:space="preserve">ść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zastosowanych materiałów i wykonywanych robót, za ich zgodno</w:t>
      </w:r>
      <w:r w:rsidRPr="005012C4">
        <w:rPr>
          <w:rFonts w:ascii="Arial" w:hAnsi="Arial" w:cs="Arial"/>
          <w:b/>
          <w:color w:val="000000"/>
          <w:sz w:val="20"/>
          <w:szCs w:val="20"/>
        </w:rPr>
        <w:t xml:space="preserve">ść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z dokumentacj</w:t>
      </w:r>
      <w:r w:rsidRPr="005012C4">
        <w:rPr>
          <w:rFonts w:ascii="Arial" w:hAnsi="Arial" w:cs="Arial"/>
          <w:b/>
          <w:color w:val="000000"/>
          <w:sz w:val="20"/>
          <w:szCs w:val="20"/>
        </w:rPr>
        <w:t>ą</w:t>
      </w:r>
      <w:r w:rsidR="00675E5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75E5A"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jektow</w:t>
      </w:r>
      <w:r w:rsidRPr="005012C4">
        <w:rPr>
          <w:rFonts w:ascii="Arial" w:hAnsi="Arial" w:cs="Arial"/>
          <w:b/>
          <w:color w:val="000000"/>
          <w:sz w:val="20"/>
          <w:szCs w:val="20"/>
        </w:rPr>
        <w:t>ą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, wymaganiami SST, PZJ, projektu projektem organizacji robót oraz poleceniami</w:t>
      </w:r>
      <w:r w:rsidR="00675E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012C4">
        <w:rPr>
          <w:rFonts w:ascii="Arial" w:hAnsi="Arial" w:cs="Arial"/>
          <w:b/>
          <w:bCs/>
          <w:color w:val="000000"/>
          <w:sz w:val="20"/>
          <w:szCs w:val="20"/>
        </w:rPr>
        <w:t>Inspektora nadzoru.</w:t>
      </w:r>
    </w:p>
    <w:p w14:paraId="453ECB7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5.2.1. Wykonawca ponosi odpowiedzialność za pełną obsługę geodezyjną przy wykonywaniu wszystkich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elementów robót określonych w dokumentacji projektowej lub przekazanych na piśmie przez Inspektora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nadzoru.</w:t>
      </w:r>
    </w:p>
    <w:p w14:paraId="1510651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5.2.2. Następstwa jakiegokolwiek błędu spowodowanego przez Wykonawcę w wytyczeniu</w:t>
      </w:r>
    </w:p>
    <w:p w14:paraId="310289B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 wykonywaniu robót zostaną, jeśli wymagać tego będzie Inspektor nadzoru, poprawione przez Wykonawcę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 własny koszt.</w:t>
      </w:r>
    </w:p>
    <w:p w14:paraId="496AA02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5.2.3. Decyzje Inspektora nadzoru dotyczące akceptacji lub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odrzucenia materiałów i elemen</w:t>
      </w:r>
      <w:r w:rsidRPr="0097184E">
        <w:rPr>
          <w:rFonts w:ascii="Arial" w:hAnsi="Arial" w:cs="Arial"/>
          <w:color w:val="000000"/>
          <w:sz w:val="20"/>
          <w:szCs w:val="20"/>
        </w:rPr>
        <w:t>tów robót będą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oparte na wymaganiach sformułow</w:t>
      </w:r>
      <w:r w:rsidR="00675E5A">
        <w:rPr>
          <w:rFonts w:ascii="Arial" w:hAnsi="Arial" w:cs="Arial"/>
          <w:color w:val="000000"/>
          <w:sz w:val="20"/>
          <w:szCs w:val="20"/>
        </w:rPr>
        <w:t>anych w dokumentach umowy, doku</w:t>
      </w:r>
      <w:r w:rsidRPr="0097184E">
        <w:rPr>
          <w:rFonts w:ascii="Arial" w:hAnsi="Arial" w:cs="Arial"/>
          <w:color w:val="000000"/>
          <w:sz w:val="20"/>
          <w:szCs w:val="20"/>
        </w:rPr>
        <w:t>mentacji projektowej i w SST, 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także w normach i wytycznych.</w:t>
      </w:r>
    </w:p>
    <w:p w14:paraId="1A8DD99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5.2.4. Polecenia Inspektora nadzoru dotyczące realizacji robót będą wykonywane przez Wykonawcę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niepóźniej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 xml:space="preserve"> niż w czasie przez niego wyznaczonym, pod groźbą wstrzymania robót. Skutki finansowe z tytułu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wstrzymania robót w takiej sytuacji ponosi Wykonawca.</w:t>
      </w:r>
    </w:p>
    <w:p w14:paraId="4EE2751D" w14:textId="77777777" w:rsidR="00D830D7" w:rsidRPr="00675E5A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675E5A">
        <w:rPr>
          <w:rFonts w:ascii="Arial" w:hAnsi="Arial" w:cs="Arial"/>
          <w:b/>
          <w:color w:val="000000"/>
          <w:sz w:val="20"/>
          <w:szCs w:val="20"/>
        </w:rPr>
        <w:t xml:space="preserve">6. 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KONTROLA JAKO</w:t>
      </w:r>
      <w:r w:rsidRPr="00675E5A">
        <w:rPr>
          <w:rFonts w:ascii="Arial" w:hAnsi="Arial" w:cs="Arial"/>
          <w:b/>
          <w:color w:val="000000"/>
          <w:sz w:val="20"/>
          <w:szCs w:val="20"/>
        </w:rPr>
        <w:t>Ś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CI ROBÓT</w:t>
      </w:r>
    </w:p>
    <w:p w14:paraId="60B3B6E5" w14:textId="77777777" w:rsidR="00D830D7" w:rsidRPr="00675E5A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675E5A">
        <w:rPr>
          <w:rFonts w:ascii="Arial" w:hAnsi="Arial" w:cs="Arial"/>
          <w:b/>
          <w:color w:val="000000"/>
          <w:sz w:val="20"/>
          <w:szCs w:val="20"/>
        </w:rPr>
        <w:t xml:space="preserve">6.1. 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Program zapewnienia jako</w:t>
      </w:r>
      <w:r w:rsidRPr="00675E5A">
        <w:rPr>
          <w:rFonts w:ascii="Arial" w:hAnsi="Arial" w:cs="Arial"/>
          <w:b/>
          <w:color w:val="000000"/>
          <w:sz w:val="20"/>
          <w:szCs w:val="20"/>
        </w:rPr>
        <w:t>ś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ci</w:t>
      </w:r>
    </w:p>
    <w:p w14:paraId="697C557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 obowiązków Wykonawcy należy opracowanie i przedstawienie do zaakceptowania przez Inspektora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nadzoru programu zapewnienia jakości (PZJ), w którym przedstawi on zamierzony sposób wykonania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robót, możliwości techniczne, kadrowe i organizacyjne gwarantujące wykonanie robót zgodnie z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dokumentacją projektową, SST.</w:t>
      </w:r>
    </w:p>
    <w:p w14:paraId="61E7B41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Program zapewnienia jakości winien zawierać:</w:t>
      </w:r>
    </w:p>
    <w:p w14:paraId="10F5760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organizację wykonania robót, w tym termin i sposób prowadzenia robót,</w:t>
      </w:r>
    </w:p>
    <w:p w14:paraId="33BCEA6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organizację ruchu na budowie wraz z oznakowaniem robót,</w:t>
      </w:r>
    </w:p>
    <w:p w14:paraId="7179CD7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plan bezpieczeństwa i ochrony zdrowia,</w:t>
      </w:r>
    </w:p>
    <w:p w14:paraId="68CCD3E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wykaz zespołów roboczych, ich kwalifikacje i przygotowanie praktyczne,</w:t>
      </w:r>
    </w:p>
    <w:p w14:paraId="14E943A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wykaz osób odpowiedzialnych za jakość i terminowość wykonania poszczególnych elementów robót,</w:t>
      </w:r>
    </w:p>
    <w:p w14:paraId="53D5C44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system (sposób i procedurę) proponowanej kontroli i sterowania jakością wykonywanych robót,</w:t>
      </w:r>
    </w:p>
    <w:p w14:paraId="4AD874E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wyposażenie w sprzęt i urządzenia do pomiarów i kontroli (opis laboratorium własnego lub</w:t>
      </w:r>
    </w:p>
    <w:p w14:paraId="6D09547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laboratorium, któremu Wykonawca zamierza zlecić prowadzenie badań),</w:t>
      </w:r>
    </w:p>
    <w:p w14:paraId="19FB8E2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sposób oraz formę gromadzenia wyników badań laboratoryjnych, zapis pomiarów, a także</w:t>
      </w:r>
    </w:p>
    <w:p w14:paraId="6288B43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wyciąganych wniosków i zastosowanych korekt w procesie technologicznym, proponowany sposób i</w:t>
      </w:r>
    </w:p>
    <w:p w14:paraId="3177C56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formę przekazywania tych informacji Inspektorowi nadzoru,</w:t>
      </w:r>
    </w:p>
    <w:p w14:paraId="5ADDE00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wykaz maszyn i urządzeń stosowanych na budowie z ich parametrami technicznymi oraz</w:t>
      </w:r>
    </w:p>
    <w:p w14:paraId="0CE963C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wyposażeniem w mechanizmy do sterowania i urządzenia pomiarowo-kontrolne,</w:t>
      </w:r>
    </w:p>
    <w:p w14:paraId="70A5E2A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rodzaje i ilość środków transportu oraz urządzeń do magazynowania i załadunku materiałów, spoiw,</w:t>
      </w:r>
    </w:p>
    <w:p w14:paraId="26F5B35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lepiszczy, kruszyw itp.,</w:t>
      </w:r>
    </w:p>
    <w:p w14:paraId="3AEE800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− sposób i procedurę pomiarów i badań (rodzaj i częstotliwość, pobieranie próbek, legalizacja i</w:t>
      </w:r>
    </w:p>
    <w:p w14:paraId="6AB166F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sprawdzanie urządzeń itp.) prowadzonych podczas dostaw materiałów, wytwarzania mieszanek i</w:t>
      </w:r>
    </w:p>
    <w:p w14:paraId="32C7682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wykonywania poszczególnych elementów robót.</w:t>
      </w:r>
    </w:p>
    <w:p w14:paraId="26F3348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Zasady kontroli jako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ci robót</w:t>
      </w:r>
    </w:p>
    <w:p w14:paraId="5B33C84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jest odpowiedzialny za pełną kontrolę jakości robót i stosowanych materiałów. Wykonawca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zapewni odpowiedni system kontroli, włączając w to personel, laboratorium, sprzęt, zaopatrzenie i wszystkie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urządzenia niezbędne do pobierania próbek i badań materiałów oraz robót.</w:t>
      </w:r>
    </w:p>
    <w:p w14:paraId="6C9761C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przeprowadzać pomiary i badania materiałów oraz robót z częstotliwością</w:t>
      </w:r>
    </w:p>
    <w:p w14:paraId="068FC1A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zapewniającą stwierdzenie, że roboty wykonano zgodnie z wymaganiami zawartymi w dokumentacji</w:t>
      </w:r>
    </w:p>
    <w:p w14:paraId="5405D95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projektowej i SST.</w:t>
      </w:r>
    </w:p>
    <w:p w14:paraId="7F6FFA7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Minimalne wymagania co do zakresu badań i ich częstotliwości są określone w SST. W przypadku, gdy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nie zostały one tam określone, Inspektor nadzoru ustali jaki zakres kontroli jest konieczny, aby zapewnić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wykonanie robót zgodnie z umową.</w:t>
      </w:r>
    </w:p>
    <w:p w14:paraId="05E82D2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 będzie mieć nieograniczony dostęp do pomieszczeń laboratoryjnych Wykonawcy w</w:t>
      </w:r>
    </w:p>
    <w:p w14:paraId="3718F22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celu ich inspekcji.</w:t>
      </w:r>
    </w:p>
    <w:p w14:paraId="530DC85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 będzie przekazywać Wykonawcy pisemne informacje o jakichkolwiek</w:t>
      </w:r>
    </w:p>
    <w:p w14:paraId="52CB57B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niedociągnięciach dotyczących urządzeń laboratoryjnych, sprzętu, zaopatrzenia laboratorium, pracy</w:t>
      </w:r>
    </w:p>
    <w:p w14:paraId="5DF1FF5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personelu lub metod badawczych. Jeżeli niedociągnięcia te będą tak poważne, że mogą wpłynąć ujemnie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 wyniki badań, Inspektor nadzoru natychmiast wstrzyma użycie do robót badanych materiałów i dopuści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je do użytku dopiero wtedy, gdy niedociągnięcia w pracy laboratorium Wykonawcy zostaną usunięte 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stwierdzona zostanie odpowiednia jakość tych materiałów.</w:t>
      </w:r>
    </w:p>
    <w:p w14:paraId="27DCCAD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koszty związane z organizowaniem i prowadzeniem badań materiałów i robót ponosi</w:t>
      </w:r>
    </w:p>
    <w:p w14:paraId="5C5DD8E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Wykonawca.</w:t>
      </w:r>
    </w:p>
    <w:p w14:paraId="1757882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Pobieranie próbek</w:t>
      </w:r>
    </w:p>
    <w:p w14:paraId="140F701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Próbki będą pobierane losowo. Zaleca się stosowanie statystycznych metod pobierania próbek, opartych na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zasadzie, że wszystkie jednostkowe elementy produkcji mogą być z jednakowym prawdopodobieństwem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wytypowane do badań.</w:t>
      </w:r>
    </w:p>
    <w:p w14:paraId="2F4C5BC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 będzie mieć zapewnioną możliwość udziału w pobieraniu próbek. Na zlecenie</w:t>
      </w:r>
    </w:p>
    <w:p w14:paraId="1F6AB6D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Inspektora nadzoru Wykonawca będzie przeprowadzać dodatkowe badania tych materiałów, które budzą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wątpliwości co do jakości, o ile kwestionowane materiały nie zostaną przez Wykonawcę usunięte lub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ulepszone z własnej woli. Koszty tych dodatkowych badań pokrywa Wykonawca tylko w przypadku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stwierdzenia usterek; w przeciwnym przypadku koszty te pokrywa Zamawiający.</w:t>
      </w:r>
    </w:p>
    <w:p w14:paraId="5BF4469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Pojemniki do pobierania próbek będą dostarczone przez Wykonawcę i zatwierdzone przez Inspektora</w:t>
      </w:r>
    </w:p>
    <w:p w14:paraId="4545FB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nadzoru. Próbki dostarczone przez Wykonawcę do badań będą odpowiednio opisane i oznakowane, w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sposób zaakceptowany przez Inspektora nadzoru.</w:t>
      </w:r>
    </w:p>
    <w:p w14:paraId="28C6CC5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Badania i pomiary</w:t>
      </w:r>
    </w:p>
    <w:p w14:paraId="6D9AA3E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badania i pomiary będą przeprowadzone zgodnie z wymaganiami norm. W przypadku, gdy</w:t>
      </w:r>
    </w:p>
    <w:p w14:paraId="608F0E3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normy nie obejmują jakiegokolwiek badania wymaganego w SST, stosować można wytyczne krajowe, albo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inne procedury, zaakceptowane przez Inspektora nadzoru.</w:t>
      </w:r>
    </w:p>
    <w:p w14:paraId="6B21357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Przed przystąpieniem do pomiarów lub badań, Wykonawca powiadomi Inspektora nadzoru o rodzaju,</w:t>
      </w:r>
    </w:p>
    <w:p w14:paraId="740CD5C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miejscu i terminie pomiaru lub badania. Po wykonaniu pomiaru lub badania, Wykonawca przedstawi na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piśmie ich wyniki do akceptacji Inspektora nadzoru.</w:t>
      </w:r>
    </w:p>
    <w:p w14:paraId="2B71C19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6.5.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Raporty z bad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Pr="00675E5A">
        <w:rPr>
          <w:rFonts w:ascii="Arial" w:hAnsi="Arial" w:cs="Arial"/>
          <w:b/>
          <w:color w:val="000000"/>
          <w:sz w:val="20"/>
          <w:szCs w:val="20"/>
        </w:rPr>
        <w:t>ń</w:t>
      </w:r>
    </w:p>
    <w:p w14:paraId="461D257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będzie przekazywać Inspektorowi nadzoru kopie raportów z wynikami badań jak najszybciej,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nie później jednak niż w terminie określonym w programie zapewnienia jakości.</w:t>
      </w:r>
    </w:p>
    <w:p w14:paraId="6732E4A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Wyniki badań (kopie) będą przekazywane Inspektorowi nadzoru na formularzach według dostarczonego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przez niego wzoru lub innych, przez niego zaaprobowanych.</w:t>
      </w:r>
    </w:p>
    <w:p w14:paraId="267AAAC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6.6.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Badania prowadzone przez Inspektora nadzoru</w:t>
      </w:r>
    </w:p>
    <w:p w14:paraId="4AF601B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Dla celów kontroli jakości i zatwierdzenia, Inspektor nadzoru uprawniony jest do dokonywania kontroli,</w:t>
      </w:r>
    </w:p>
    <w:p w14:paraId="5AAC7B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pobierania próbek i badania materiałów u źródła ich wytwarzania. Do umożliwienia jemu kontroli</w:t>
      </w:r>
    </w:p>
    <w:p w14:paraId="25FD97C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zapewniona będzie wszelka potrzebna do tego pomoc ze strony Wykonawcy i producenta materiałów.</w:t>
      </w:r>
    </w:p>
    <w:p w14:paraId="0CB49CD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nadzoru, po uprzedniej weryfikacji systemu kontroli robót prowadzonego przez Wykonawcę,</w:t>
      </w:r>
    </w:p>
    <w:p w14:paraId="07F28F8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będzie oceniać zgodność materiałów i robót z wymaganiami SST na podstawie wyników badań</w:t>
      </w:r>
    </w:p>
    <w:p w14:paraId="7F78B4D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dostarczonych przez Wykonawcę.</w:t>
      </w:r>
    </w:p>
    <w:p w14:paraId="54BF4A1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 może pobierać próbki materiałów i prowadzić badania niezależnie od Wykonawcy, na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swój koszt. Jeżeli wyniki tych badań wykażą, że raporty Wykonawcy są niewiarygodne, to Inspektor nadzoru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poleci Wykonawcy lub zleci niezależnemu laboratorium przeprowadzenie powtórnych lub dodatkowych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badań, albo oprze się wyłącznie na własnych badaniach przy ocenie zgodności materiałów i robót z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dokumentacją projektową i SST. W takim przypadku, całkowite koszty powtórnych lub dodatkowych badań 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pobierania próbek poniesione zostaną przez Wykonawcę.</w:t>
      </w:r>
    </w:p>
    <w:p w14:paraId="4989489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6.7.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Certyfikaty i deklaracje</w:t>
      </w:r>
    </w:p>
    <w:p w14:paraId="32B3921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 nadzoru może dopuścić do użycia tylko te wyroby i materiały, które:</w:t>
      </w:r>
    </w:p>
    <w:p w14:paraId="2DF85B2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 posiadają certyfikat na znak bezpieczeństwa wykazujący, że zapewniono zgodność z kryteriami</w:t>
      </w:r>
    </w:p>
    <w:p w14:paraId="2BCD454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technicznymi określonymi na podstawie Polskich Norm, aprobat technicznych oraz właściwych</w:t>
      </w:r>
    </w:p>
    <w:p w14:paraId="7CE870E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przepisów i informacji o ich istnieniu zgodnie z rozporządzeniem MSWiA z 1998 r. (Dz. U. 99/98),,</w:t>
      </w:r>
    </w:p>
    <w:p w14:paraId="7C40A7F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2. posiadają deklarację zgodności lub certyfikat zgodności z:</w:t>
      </w:r>
    </w:p>
    <w:p w14:paraId="5778520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3. Polską Normą lub</w:t>
      </w:r>
    </w:p>
    <w:p w14:paraId="3DEF78E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4. aprobatą techniczną, w przypadku wyrobów, dla których nie ustanowiono Polskiej Normy, jeżeli nie są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objęte certyfikacją określoną w pkt. 1 i które spełniają wymogi SST.</w:t>
      </w:r>
    </w:p>
    <w:p w14:paraId="26FF50F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5. znajdują się w wykazie wyrobów, o którym mowa w rozporządzeniu MSWiA z 1998 r. (Dz. U. 98/99).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przypadku materiałów, dla których ww. dokumenty są wymagane przez SST, każda ich partia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dostarczona do robót będzie posiadać te dokumenty, określające w sposób jedno-znaczny jej cechy.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Jakiekolwiek materiały, które nie spełniają tych wymagań będą odrzucone.</w:t>
      </w:r>
    </w:p>
    <w:p w14:paraId="2BD24CB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6.8.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Dokumenty budowy</w:t>
      </w:r>
    </w:p>
    <w:p w14:paraId="3DD6677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[1] Dziennik budowy</w:t>
      </w:r>
    </w:p>
    <w:p w14:paraId="654C2FA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Dziennik budowy jest wymaganym dokumentem urzędowym obowiązującym Zamawiającego i Wykonawcę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okresie od przekazania wykonawcy terenu budowy do końca okresu gwarancyjnego. Prowadzenie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dziennika budowy zgodnie z § 45 ustawy Prawo budowlane spoczywa na kierowniku budowy.</w:t>
      </w:r>
    </w:p>
    <w:p w14:paraId="36CCD0F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Zapisy w dzienniku budowy będą dokonywane na bieżąco i będą dotyczyć przebiegu robót, stanu</w:t>
      </w:r>
    </w:p>
    <w:p w14:paraId="6A796F8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bezpieczeństwa ludzi i mienia oraz technicznej strony budowy.</w:t>
      </w:r>
    </w:p>
    <w:p w14:paraId="4FB8085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Zapisy będą czytelne, dokonane trwałą techniką, w porządku chronologicznym, bezpośrednio jeden pod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drugim, bez przerw.</w:t>
      </w:r>
    </w:p>
    <w:p w14:paraId="62251FA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Załączone do dziennika budowy protokoły i inne dokumenty będą oznaczone kolejnym numerem</w:t>
      </w:r>
    </w:p>
    <w:p w14:paraId="453C94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załącznika i opatrzone datą i podpisem Wykonawcy i Inspektora nadzoru.</w:t>
      </w:r>
    </w:p>
    <w:p w14:paraId="4022607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 dziennika budowy należy wpisywać w szczególności:</w:t>
      </w:r>
    </w:p>
    <w:p w14:paraId="01DC68B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datę przekazania Wykonawcy terenu budowy,</w:t>
      </w:r>
    </w:p>
    <w:p w14:paraId="7FAADF8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datę przekazania przez Zamawiającego dokumentacji projektowej,</w:t>
      </w:r>
    </w:p>
    <w:p w14:paraId="594DC86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uzgodnienie przez Inspektora nadzoru programu zapewnienia jakości i harmonogramów robót,</w:t>
      </w:r>
    </w:p>
    <w:p w14:paraId="180D4B1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terminy rozpoczęcia i zakończenia poszczególnych elementów robót,</w:t>
      </w:r>
    </w:p>
    <w:p w14:paraId="5105A17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przebieg robót, trudności i przeszkody w ich prowadzeniu, okresy i przyczyny przerw w robotach,</w:t>
      </w:r>
    </w:p>
    <w:p w14:paraId="6011423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uwagi i polecenia Inspektora nadzoru,</w:t>
      </w:r>
    </w:p>
    <w:p w14:paraId="1125A0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daty zarządzenia wstrzymania robót, z podaniem powodu,</w:t>
      </w:r>
    </w:p>
    <w:p w14:paraId="6B7DDB2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zgłoszenia i daty odbiorów robót zanikających i ulegających zakryciu, częściowych i ostatecznych</w:t>
      </w:r>
    </w:p>
    <w:p w14:paraId="564D189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odbiorów robót,</w:t>
      </w:r>
    </w:p>
    <w:p w14:paraId="66B6611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wyjaśnienia, uwagi i propozycje Wykonawcy,</w:t>
      </w:r>
    </w:p>
    <w:p w14:paraId="7DB81E6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stan pogody i temperaturę powietrza w okresie wykonywania robót podlegających ograniczeniom lub</w:t>
      </w:r>
    </w:p>
    <w:p w14:paraId="1B72335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wymaganiom w związku z warunkami klimatycznymi,</w:t>
      </w:r>
    </w:p>
    <w:p w14:paraId="0728BB8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zgodność rzeczywistych warunków geotechnicznych z ich opisem w dokumentacji projektowej,</w:t>
      </w:r>
    </w:p>
    <w:p w14:paraId="40AE9D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dane dotyczące czynności geodezyjnych (pomiarowych) dokonywanych przed i w trakcie wykonywania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robót,</w:t>
      </w:r>
    </w:p>
    <w:p w14:paraId="05CFD81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dane dotyczące sposobu wykonywania zabezpieczenia robót,</w:t>
      </w:r>
    </w:p>
    <w:p w14:paraId="11A15B3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dane dotyczące jakości materiałów, pobierania próbek oraz wyniki przeprowadzonych badań z</w:t>
      </w:r>
    </w:p>
    <w:p w14:paraId="7635590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podaniem kto je przeprowadzał,</w:t>
      </w:r>
    </w:p>
    <w:p w14:paraId="77A501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wyniki prób poszczególnych elementów budowli z podaniem kto je przeprowadzał,</w:t>
      </w:r>
    </w:p>
    <w:p w14:paraId="1030348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inne istotne informacje o przebiegu robót.</w:t>
      </w:r>
    </w:p>
    <w:p w14:paraId="245AF5A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Propozycje, uwagi i wyjaśnienia Wykonawcy, wpisane do dziennika budowy będą przedłożone</w:t>
      </w:r>
    </w:p>
    <w:p w14:paraId="508E073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Inspektorowi nadzoru do ustosunkowania się.</w:t>
      </w:r>
    </w:p>
    <w:p w14:paraId="73B8A29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Decyzje Inspektora nadzoru wpisane do dziennika budowy Wykonawca podpisuje z zaznaczeniem ich</w:t>
      </w:r>
    </w:p>
    <w:p w14:paraId="0D43AA7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przyjęcia lub zajęciem stanowiska.</w:t>
      </w:r>
    </w:p>
    <w:p w14:paraId="77EE947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Wpis projektanta do dziennika budowy obliguje Inspektora nadzoru do ustosunkowania się. Projektant</w:t>
      </w:r>
    </w:p>
    <w:p w14:paraId="16C30DF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nie jest jednak stroną umowy i nie ma uprawnień do wydawania poleceń Wykonawcy robót.</w:t>
      </w:r>
    </w:p>
    <w:p w14:paraId="53FAE00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[2] Książka obmiarów</w:t>
      </w:r>
    </w:p>
    <w:p w14:paraId="5A71EBB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Książka obmiarów stanowi dokument pozwalający na rozliczenie faktycznego postępu każdego z</w:t>
      </w:r>
    </w:p>
    <w:p w14:paraId="5F6DF1D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elementów robót. Obmiary wykonanych robót przeprowadza się sukcesywnie w jednostkach przyjętych w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kosztorysie lub w SST.</w:t>
      </w:r>
    </w:p>
    <w:p w14:paraId="17E40E8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[3] Dokumenty laboratoryjne</w:t>
      </w:r>
    </w:p>
    <w:p w14:paraId="230D9B0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Dzienniki laboratoryjne, deklaracje zgodności lub certyfikaty zgodności materiałów, orzeczenia o jakości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materiałów, recepty robocze i kontrolne wyniki badań Wykonawcy będą gromadzone w formie uzgodnionej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 programie zapewnienia jakości. Dokumenty te stanowią załączniki do odbioru robót. Winny być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udostępnione na każde życzenie Inspektora nadzoru.</w:t>
      </w:r>
    </w:p>
    <w:p w14:paraId="5C00EA1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[4] Pozostałe dokumenty budowy</w:t>
      </w:r>
    </w:p>
    <w:p w14:paraId="2A20E43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 dokumentów budowy zalicza się, oprócz wymienionych w punktach [1]-[3], następujące dokumenty:</w:t>
      </w:r>
    </w:p>
    <w:p w14:paraId="4AE11CB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pozwolenie na budowę,</w:t>
      </w:r>
    </w:p>
    <w:p w14:paraId="3916FAB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protokoły przekazania terenu budowy,</w:t>
      </w:r>
    </w:p>
    <w:p w14:paraId="419DD3D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c) umowy cywilnoprawne z osobami trzecimi,</w:t>
      </w:r>
    </w:p>
    <w:p w14:paraId="5ED5AFC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d) protokoły odbioru robót,</w:t>
      </w:r>
    </w:p>
    <w:p w14:paraId="46C4839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e) protokoły z narad i ustaleń,</w:t>
      </w:r>
    </w:p>
    <w:p w14:paraId="7BF8F0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f) operaty geodezyjne,</w:t>
      </w:r>
    </w:p>
    <w:p w14:paraId="1837E43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g) plan bezpieczeństwa i ochrony zdrowia.</w:t>
      </w:r>
    </w:p>
    <w:p w14:paraId="333BDBE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[5] Przechowywanie dokumentów budowy</w:t>
      </w:r>
    </w:p>
    <w:p w14:paraId="1A6F8A9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Dokumenty budowy będą przechowywane na terenie budowy w miejscu odpowiednio zabezpieczonym.</w:t>
      </w:r>
    </w:p>
    <w:p w14:paraId="4425087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Zaginięcie któregokolwiek z dokumentów budowy spowoduje jego natychmiastowe odtworzenie w</w:t>
      </w:r>
    </w:p>
    <w:p w14:paraId="5BC1B05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formie przewidzianej prawem.</w:t>
      </w:r>
    </w:p>
    <w:p w14:paraId="3097CD6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Wszelkie dokumenty budowy będą zawsze dostępne dla Inspektora nadzoru i przedstawiane do wglądu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 życzenie Zamawiającego.</w:t>
      </w:r>
    </w:p>
    <w:p w14:paraId="4AAFDEA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7.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OBMIAR ROBÓT</w:t>
      </w:r>
    </w:p>
    <w:p w14:paraId="57FD9EA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7.1.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Ogólne zasady obmiaru robót</w:t>
      </w:r>
    </w:p>
    <w:p w14:paraId="37BB914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Obmiar robót będzie określać faktyczny zakres wykonywanych robót, zgodnie z dokumentacją projektową 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SST, w jednostkach ustalonych w kosztorysie.</w:t>
      </w:r>
    </w:p>
    <w:p w14:paraId="31C053B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Obmiaru robót dokonuje Wykonawca po pisemnym powiadomieniu Inspektora nadzoru o zakresie</w:t>
      </w:r>
    </w:p>
    <w:p w14:paraId="3A594D6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obmierzanych robót i terminie obmiaru, co najmniej na 3 dni przed tym terminem.</w:t>
      </w:r>
    </w:p>
    <w:p w14:paraId="0EFC51A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Wyniki obmiaru będą wpisane do książki obmiarów.</w:t>
      </w:r>
    </w:p>
    <w:p w14:paraId="00D51B3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Jakikolwiek błąd lub przeoczenie (opuszczenie) w ilości robót podanych w kosztorysie ofertowym lub</w:t>
      </w:r>
    </w:p>
    <w:p w14:paraId="0A827CA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gdzie indziej w SST nie zwalnia Wykonawcy od obowiązku ukończenia wszystkich robót. Błędne dane</w:t>
      </w:r>
    </w:p>
    <w:p w14:paraId="4AF5D5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zostaną poprawione wg ustaleń Inspektora nadzoru na piśmie. Obmiar gotowych robót będzie</w:t>
      </w:r>
    </w:p>
    <w:p w14:paraId="5405229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przeprowadzony z częstością wymaganą do celu miesięcznej płatności na rzecz Wykonawcy lub w innym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czasie określonym w umowie.</w:t>
      </w:r>
    </w:p>
    <w:p w14:paraId="640C9F6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7.2.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Zasady okre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lania ilo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ci robót i materiałów</w:t>
      </w:r>
    </w:p>
    <w:p w14:paraId="534CBE4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Zasady określania ilości robót podane są w odpowiednich specyfikacjach technicznych i lub w KNR-ach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oraz KNNR-ach.</w:t>
      </w:r>
    </w:p>
    <w:p w14:paraId="422CDE5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Jednostki obmiaru powinny zgodnie zgodne z jednostkami określonymi w dokumentacji projektowej i</w:t>
      </w:r>
    </w:p>
    <w:p w14:paraId="4E5BB2E9" w14:textId="77777777" w:rsidR="00D830D7" w:rsidRPr="0097184E" w:rsidRDefault="00675E5A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</w:t>
      </w:r>
      <w:r w:rsidR="00D830D7" w:rsidRPr="0097184E">
        <w:rPr>
          <w:rFonts w:ascii="Arial" w:hAnsi="Arial" w:cs="Arial"/>
          <w:color w:val="000000"/>
          <w:sz w:val="20"/>
          <w:szCs w:val="20"/>
        </w:rPr>
        <w:t>osztorysowej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830D7" w:rsidRPr="0097184E">
        <w:rPr>
          <w:rFonts w:ascii="Arial" w:hAnsi="Arial" w:cs="Arial"/>
          <w:color w:val="000000"/>
          <w:sz w:val="20"/>
          <w:szCs w:val="20"/>
        </w:rPr>
        <w:t>przedmiarze robót.</w:t>
      </w:r>
    </w:p>
    <w:p w14:paraId="2EEB6AA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7.3.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Urz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dzenia i sprz</w:t>
      </w:r>
      <w:r w:rsidRPr="0097184E">
        <w:rPr>
          <w:rFonts w:ascii="Arial" w:hAnsi="Arial" w:cs="Arial"/>
          <w:color w:val="000000"/>
          <w:sz w:val="20"/>
          <w:szCs w:val="20"/>
        </w:rPr>
        <w:t>ę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t pomiarowy</w:t>
      </w:r>
    </w:p>
    <w:p w14:paraId="1867C35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urządzenia i sprzęt pomiarowy, stosowany w czasie obmiaru robót będą zaakceptowane przez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Inspektora nadzoru.</w:t>
      </w:r>
    </w:p>
    <w:p w14:paraId="5FBCBFC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Urządzenia i sprzęt pomiarowy zostaną dostarczone przez Wykonawcę. Jeżeli urządzenia te lub sprzęt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wymagają badań atestujących, to Wykonawca będzie posiadać ważne świadectwa legalizacji.</w:t>
      </w:r>
    </w:p>
    <w:p w14:paraId="671749A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urządzenia pomiarowe będą przez Wykonawcę utrzymywane w dobrym stanie, w całym</w:t>
      </w:r>
    </w:p>
    <w:p w14:paraId="03727E1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okresie trwania robót.</w:t>
      </w:r>
    </w:p>
    <w:p w14:paraId="5A5CF99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7.4.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Wagi i zasady wdra</w:t>
      </w:r>
      <w:r w:rsidRPr="0097184E">
        <w:rPr>
          <w:rFonts w:ascii="Arial" w:hAnsi="Arial" w:cs="Arial"/>
          <w:color w:val="000000"/>
          <w:sz w:val="20"/>
          <w:szCs w:val="20"/>
        </w:rPr>
        <w:t>ż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ania</w:t>
      </w:r>
    </w:p>
    <w:p w14:paraId="3BDF4A7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Wykonawca dostarczy i zainstaluje urządzenia wagowe odpowiadające odnośnym wymaganiom SST.</w:t>
      </w:r>
    </w:p>
    <w:p w14:paraId="00390E8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Będzie utrzymywać to wyposażenie, zapewniając w sposób ciągły zachowanie dokładności wg norm</w:t>
      </w:r>
    </w:p>
    <w:p w14:paraId="27EE18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zatwierdzonych przez Inspektora nadzoru.</w:t>
      </w:r>
    </w:p>
    <w:p w14:paraId="74372AF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ODBIÓR ROBÓT</w:t>
      </w:r>
    </w:p>
    <w:p w14:paraId="0378A2C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Rodzaje odbiorów robót</w:t>
      </w:r>
    </w:p>
    <w:p w14:paraId="4609336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zależności od ustaleń odpowiednich SST, roboty podlegają następującym odbiorom:</w:t>
      </w:r>
    </w:p>
    <w:p w14:paraId="6A0626C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a) odbiorowi robót zanikających i ulegających zakryciu,</w:t>
      </w:r>
    </w:p>
    <w:p w14:paraId="090B504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b) odbiorowi przewodów kominowych, instalacji i urządzeń technicznych,</w:t>
      </w:r>
    </w:p>
    <w:p w14:paraId="12138A6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c) odbiorowi częściowemu,</w:t>
      </w:r>
    </w:p>
    <w:p w14:paraId="12B1B71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d) odbiorowi ostatecznemu (końcowemu),</w:t>
      </w:r>
    </w:p>
    <w:p w14:paraId="46C991C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e) odbiorowi po upływie okresu rękojmi</w:t>
      </w:r>
    </w:p>
    <w:p w14:paraId="3DEA170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f) odbiorowi pogwarancyjnemu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po upływie okresu gwarancji.</w:t>
      </w:r>
    </w:p>
    <w:p w14:paraId="5882F11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Odbiór robót zanikaj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cych i ulegaj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cych zakryciu</w:t>
      </w:r>
    </w:p>
    <w:p w14:paraId="3267CF0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robót zanikających i ulegających zakryciu polega na finalnej ocenie jakości wykonywanych robót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oraz ilości tych robót, które w dalszym procesie realizacji ulegną zakryciu.</w:t>
      </w:r>
    </w:p>
    <w:p w14:paraId="537D366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robót zanikających i ulegających zakryciu będzie dokonany w czasie umożliwiającym wykonanie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ewentualnych korekt i poprawek bez hamowania ogólnego postępu robót. Odbioru tego dokonuje Inspektor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nadzoru.</w:t>
      </w:r>
    </w:p>
    <w:p w14:paraId="059DBE0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Gotowość danej części robót do odbioru zgłasza wykonawca wpisem do dziennika budowy i</w:t>
      </w:r>
    </w:p>
    <w:p w14:paraId="0F8EEE0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jednoczesnym powiadomieniem Inspektora nadzoru. Odbiór będzie przeprowadzony niezwłocznie, nie</w:t>
      </w:r>
    </w:p>
    <w:p w14:paraId="794D545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później jednak niż w ciągu 3 dni od daty zgłoszenia wpisem do dziennika budowy i powiadomienia o tym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fakcie Inspektora nadzoru.</w:t>
      </w:r>
    </w:p>
    <w:p w14:paraId="26A9350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Jakość i ilość robót ulegających zakryciu ocenia Inspektor nadzoru na podstawie dokumentów</w:t>
      </w:r>
    </w:p>
    <w:p w14:paraId="4463C94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zawierających komplet wyników badań laboratoryjnych i w oparciu o przeprowadzone pomiary, w</w:t>
      </w:r>
    </w:p>
    <w:p w14:paraId="432D4EB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konfrontacji z dokumentacją projektową, SST i uprzednimi ustaleniami.</w:t>
      </w:r>
    </w:p>
    <w:p w14:paraId="3C314C2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 xml:space="preserve">Odbiór 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cz</w:t>
      </w:r>
      <w:r w:rsidRPr="00675E5A">
        <w:rPr>
          <w:rFonts w:ascii="Arial" w:hAnsi="Arial" w:cs="Arial"/>
          <w:b/>
          <w:color w:val="000000"/>
          <w:sz w:val="20"/>
          <w:szCs w:val="20"/>
        </w:rPr>
        <w:t>ęś</w:t>
      </w:r>
      <w:r w:rsidRPr="00675E5A">
        <w:rPr>
          <w:rFonts w:ascii="Arial" w:hAnsi="Arial" w:cs="Arial"/>
          <w:b/>
          <w:bCs/>
          <w:color w:val="000000"/>
          <w:sz w:val="20"/>
          <w:szCs w:val="20"/>
        </w:rPr>
        <w:t>ciowy</w:t>
      </w:r>
    </w:p>
    <w:p w14:paraId="4A4311D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Odbiór częściowy polega na ocenie ilości i jakości wykonanych części robót. Odbioru częściowego robót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dokonuje się dla zakresu robót określonego w dokumentach umownych wg zasad jak przy odbiorze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ostatecznym robót. Odbioru robót dokonuje Inspektor nadzoru.</w:t>
      </w:r>
    </w:p>
    <w:p w14:paraId="0A103C4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8.4.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Odbiór ostateczny (ko</w:t>
      </w:r>
      <w:r w:rsidRPr="0097184E">
        <w:rPr>
          <w:rFonts w:ascii="Arial" w:hAnsi="Arial" w:cs="Arial"/>
          <w:color w:val="000000"/>
          <w:sz w:val="20"/>
          <w:szCs w:val="20"/>
        </w:rPr>
        <w:t>ń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cowy)</w:t>
      </w:r>
    </w:p>
    <w:p w14:paraId="2BE4203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8.4.1. Zasady odbioru ostatecznego robót</w:t>
      </w:r>
    </w:p>
    <w:p w14:paraId="69B5BED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ostateczny polega na finalnej ocenie rzeczywistego wykonania robót w odniesieniu do zakresu</w:t>
      </w:r>
    </w:p>
    <w:p w14:paraId="7C663F0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(ilości) oraz jakości.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Całkowite zakończenie robót oraz gotowość do odbioru ostatecznego będzie stwierdzona przez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Wykonawcę wpisem do dziennika budowy.</w:t>
      </w:r>
    </w:p>
    <w:p w14:paraId="798CC6F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ostateczny robót nastąpi w terminie ustalonym w dokumentach umowy, licząc od dnia</w:t>
      </w:r>
    </w:p>
    <w:p w14:paraId="28BA8A7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potwierdzenia przez Inspektora nadzoru zakończenia robót i przyjęcia dokumentów, o których mowa w</w:t>
      </w:r>
    </w:p>
    <w:p w14:paraId="175FA84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punkcie 8.4.2.</w:t>
      </w:r>
    </w:p>
    <w:p w14:paraId="4BC6FDC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Odbioru ostatecznego robót dokona komisja wyznaczona przez Zamawiającego w obecności Inspektora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nadzoru i Wykonawcy. Komisja odbierająca roboty dokona ich oceny jakościowej na podstawie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przedłożonych dokumentów, wyników badań i pomiarów, ocenie wizualnej oraz zgodności wykonania robót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 dokumentacją projektową i SST.</w:t>
      </w:r>
    </w:p>
    <w:p w14:paraId="2C02F3F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toku odbioru ostatecznego robót, komisja zapozna się z realizacją ustaleń przyjętych w trakcie</w:t>
      </w:r>
    </w:p>
    <w:p w14:paraId="0857274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odbiorów robót zanikających i ulegających zakryciu oraz odbiorów częściowych, zwłaszcza w zakresie</w:t>
      </w:r>
    </w:p>
    <w:p w14:paraId="128B682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wykonania robót uzupełniających i robót poprawkowych.</w:t>
      </w:r>
    </w:p>
    <w:p w14:paraId="092755F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przypadkach nie wykonania wyznaczonych robót poprawkowych lub robót uzupełniających w</w:t>
      </w:r>
    </w:p>
    <w:p w14:paraId="4519CE9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poszczególnych elementach konstrukcyjnych i wykończeniowych, komisja przerwie swoje czynności i ustali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nowy termin odbioru ostatecznego.</w:t>
      </w:r>
    </w:p>
    <w:p w14:paraId="0A17DD0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przypadku stwierdzenia przez komisję, że jakość wykonywanych robót w poszczególnych</w:t>
      </w:r>
    </w:p>
    <w:p w14:paraId="50877C1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asortymentach nieznacznie odbiega od wymaganej dokumentacją projektową i SST z uwzględnieniem</w:t>
      </w:r>
    </w:p>
    <w:p w14:paraId="78B10FD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tolerancji i nie ma większego wpływu na cechy eksploatacyjne obiektu, komisja oceni pomniejszoną</w:t>
      </w:r>
    </w:p>
    <w:p w14:paraId="3BB9AAD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wartość wykonywanych robót w stosunku do wymagań przyjętych w dokumentach umowy.</w:t>
      </w:r>
    </w:p>
    <w:p w14:paraId="5CDC883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8.4.2. Dokumenty do odbioru ostatecznego (końcowe)</w:t>
      </w:r>
    </w:p>
    <w:p w14:paraId="1362C56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Podstawowym dokumentem jest protokół odbioru ostatecznego robót, sporządzony wg wzoru ustalonego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przez Zamawiającego.</w:t>
      </w:r>
    </w:p>
    <w:p w14:paraId="4F3CD4D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 odbioru ostatecznego Wykonawca jest zobowiązany przygotować następujące dokumenty:</w:t>
      </w:r>
    </w:p>
    <w:p w14:paraId="6BBD372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1. dokumentację powykonawczą, tj. dokumentację budowy z naniesionymi zmianami dokonanymi w toku</w:t>
      </w:r>
    </w:p>
    <w:p w14:paraId="54FAD71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wykonania robót oraz geodezyjnymi pomiarami powykonawczymi,</w:t>
      </w:r>
    </w:p>
    <w:p w14:paraId="3619B50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2. szczegółowe specyfikacje techniczne (podstawowe z dokumentów umowy i ew. uzupełniające lub</w:t>
      </w:r>
    </w:p>
    <w:p w14:paraId="13422E6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zamienne),</w:t>
      </w:r>
    </w:p>
    <w:p w14:paraId="6CF9DD2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3. protokoły odbiorów robót ulegających zakryciu i zanikających,</w:t>
      </w:r>
    </w:p>
    <w:p w14:paraId="48A54D6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4. protokoły odbiorów częściowych,</w:t>
      </w:r>
    </w:p>
    <w:p w14:paraId="0897193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5. recepty i ustalenia technologiczne,</w:t>
      </w:r>
    </w:p>
    <w:p w14:paraId="27AE768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6. dzienniki budowy i książki obmiarów (oryginały),</w:t>
      </w:r>
    </w:p>
    <w:p w14:paraId="6B05A09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7. wyniki pomiarów kontrolnych oraz badań i oznaczeń laboratoryjnych, zgodne z SST i programem</w:t>
      </w:r>
    </w:p>
    <w:p w14:paraId="51EF67C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zapewnienia jakości (PZJ),</w:t>
      </w:r>
    </w:p>
    <w:p w14:paraId="686CEE5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8. deklaracje zgodności lub certyfikaty zgodności wbudowanych materiałów, certyfikaty na znak</w:t>
      </w:r>
    </w:p>
    <w:p w14:paraId="36018B6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bezpieczeństwa zgodnie z SST i programem zabezpieczenia jakości (PZJ),</w:t>
      </w:r>
    </w:p>
    <w:p w14:paraId="744CCC0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 rysunki (dokumentacje) na wykonanie robót towarzyszących (np. na przełożenie linii telefonicznej,</w:t>
      </w:r>
    </w:p>
    <w:p w14:paraId="413CD0F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energetycznej, gazowej, oświetlenia itp.) oraz protokoły odbioru i przekazania tych robót właścicielom</w:t>
      </w:r>
    </w:p>
    <w:p w14:paraId="552936B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urządzeń,</w:t>
      </w:r>
    </w:p>
    <w:p w14:paraId="29252A6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10. geodezyjną inwentaryzację powykonawczą robót i sieci uzbrojenia terenu,</w:t>
      </w:r>
    </w:p>
    <w:p w14:paraId="11D7968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11. kopię mapy zasadniczej powstałej w wyniku geodezyjnej inwentaryzacji powykonawczej.</w:t>
      </w:r>
    </w:p>
    <w:p w14:paraId="16B71B0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 przypadku, gdy wg komisji, roboty pod względem przygotowania dokumentacyjnego nie będą gotowe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do odbioru ostatecznego, komisja w porozumieniu z Wykonawcą wyznaczy ponowny termin odbioru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ostatecznego robót.</w:t>
      </w:r>
    </w:p>
    <w:p w14:paraId="0994AEC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Wszystkie zarządzone przez komisję roboty poprawkowe lub uzupełniające będą zestawione wg wzoru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ustalonego przez Zamawiającego.</w:t>
      </w:r>
    </w:p>
    <w:p w14:paraId="28024DA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Termin wykonania robót poprawkowych i robót uzupełniających wyznaczy komisja i stwierdzi ich</w:t>
      </w:r>
    </w:p>
    <w:p w14:paraId="7B69EA7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wykonanie.</w:t>
      </w:r>
    </w:p>
    <w:p w14:paraId="2953C4A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8.5.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Odbiór pogwarancyjny</w:t>
      </w:r>
      <w:r w:rsidR="00675E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po upływie okresu r</w:t>
      </w:r>
      <w:r w:rsidRPr="0097184E">
        <w:rPr>
          <w:rFonts w:ascii="Arial" w:hAnsi="Arial" w:cs="Arial"/>
          <w:color w:val="000000"/>
          <w:sz w:val="20"/>
          <w:szCs w:val="20"/>
        </w:rPr>
        <w:t>ę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kojmi i gwarancji</w:t>
      </w:r>
    </w:p>
    <w:p w14:paraId="0DACC93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pogwarancyjny po upływie okresu rękojmi i gwarancji polega na ocenie wykonanych robót</w:t>
      </w:r>
    </w:p>
    <w:p w14:paraId="38B0D8F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związanych z usunięciem wad, które ujawnią się w okresie gwarancyjnym i rękojmi.</w:t>
      </w:r>
    </w:p>
    <w:p w14:paraId="7380513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Odbiór po upływie okresu rękojmi i gwarancji pogwarancyjny będzie dokonany na podstawie oceny</w:t>
      </w:r>
    </w:p>
    <w:p w14:paraId="1CB8DB3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wizualnej obiektu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z uwzględnieniem zasad opisanych w punkcie 8.4. „Odbiór ostateczny robót(końcowy) robót”.</w:t>
      </w:r>
    </w:p>
    <w:p w14:paraId="7ABE88D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 xml:space="preserve">9.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PODSTAWA PŁATNO</w:t>
      </w:r>
      <w:r w:rsidRPr="0097184E">
        <w:rPr>
          <w:rFonts w:ascii="Arial" w:hAnsi="Arial" w:cs="Arial"/>
          <w:color w:val="000000"/>
          <w:sz w:val="20"/>
          <w:szCs w:val="20"/>
        </w:rPr>
        <w:t>Ś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CI</w:t>
      </w:r>
    </w:p>
    <w:p w14:paraId="7A94CBB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9.1.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Ustalenia ogólne</w:t>
      </w:r>
    </w:p>
    <w:p w14:paraId="39571DA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Podstawą płatności jest cena jednostkowa skalkulowana przez wykonawcę za jednostkę obmiarową</w:t>
      </w:r>
    </w:p>
    <w:p w14:paraId="5E18FC6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ustaloną dla danej pozycji kosztorysu przyjętą przez Zamawiającego w dokumentach umownych.</w:t>
      </w:r>
    </w:p>
    <w:p w14:paraId="7F982E3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Dla robót wycenionych ryczałtowo podstawą płatności jest wartość (kwota) podana przez Wykonawcę i</w:t>
      </w:r>
      <w:r w:rsidR="009718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97184E">
        <w:rPr>
          <w:rFonts w:ascii="Arial" w:hAnsi="Arial" w:cs="Arial"/>
          <w:color w:val="000000"/>
          <w:sz w:val="20"/>
          <w:szCs w:val="20"/>
        </w:rPr>
        <w:t>przyjęta przez Zamawiającego w dokumentach umownych (ofercie).</w:t>
      </w:r>
    </w:p>
    <w:p w14:paraId="0C311D2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Cena jednostkowa pozycji kosztorysowej lub wynagrodzenie ryczałtowe będzie uwzględniać wszystkie</w:t>
      </w:r>
    </w:p>
    <w:p w14:paraId="5337B3F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czynności, wymagania i badania składające się na jej wykonanie, określone dla tej roboty w SST i w</w:t>
      </w:r>
    </w:p>
    <w:p w14:paraId="1B00B67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dokumentacji projektowej.</w:t>
      </w:r>
    </w:p>
    <w:p w14:paraId="0563FC7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Ceny jednostkowe lub wynagrodzenie ryczałtowe robót będą obejmować:</w:t>
      </w:r>
    </w:p>
    <w:p w14:paraId="67D9654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robociznę bezpośrednią wraz z narzutami,</w:t>
      </w:r>
    </w:p>
    <w:p w14:paraId="1A0E4A6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wartość zużytych materiałów wraz z kosztami zakupu, magazynowania, ewentualnych ubytków i</w:t>
      </w:r>
    </w:p>
    <w:p w14:paraId="3149187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transportu na teren budowy,</w:t>
      </w:r>
    </w:p>
    <w:p w14:paraId="5C3BD51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wartość pracy sprzętu wraz z narzutami,</w:t>
      </w:r>
    </w:p>
    <w:p w14:paraId="7E6B6B2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koszty pośrednie i zysk kalkulacyjny,</w:t>
      </w:r>
    </w:p>
    <w:p w14:paraId="79FA00F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• podatki obliczone zgodnie z obowiązującymi przepisami, ale z wyłączeniem podatku VAT.</w:t>
      </w:r>
    </w:p>
    <w:p w14:paraId="0705040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9.2.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Objazdy, przejazdy i organizacja ruchu</w:t>
      </w:r>
    </w:p>
    <w:p w14:paraId="6678BF8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9.2.1. Koszt wybudowania objazdów/przejazdów i organizacji ruchu obejmuje:</w:t>
      </w:r>
    </w:p>
    <w:p w14:paraId="4158C4A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(a) opracowanie oraz uzgodnienie z Inspektorami nadzoru i odpowiedzialnymi instytucjami projektu</w:t>
      </w:r>
    </w:p>
    <w:p w14:paraId="057E463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organizacji ruchu na czas trwania budowy, wr</w:t>
      </w:r>
      <w:r w:rsidR="00675E5A">
        <w:rPr>
          <w:rFonts w:ascii="Arial" w:hAnsi="Arial" w:cs="Arial"/>
          <w:color w:val="000000"/>
          <w:sz w:val="20"/>
          <w:szCs w:val="20"/>
        </w:rPr>
        <w:t>az z dostarczeniem kopii projek</w:t>
      </w:r>
      <w:r w:rsidRPr="0097184E">
        <w:rPr>
          <w:rFonts w:ascii="Arial" w:hAnsi="Arial" w:cs="Arial"/>
          <w:color w:val="000000"/>
          <w:sz w:val="20"/>
          <w:szCs w:val="20"/>
        </w:rPr>
        <w:t>tu Inspektorowi nadzoru i</w:t>
      </w:r>
    </w:p>
    <w:p w14:paraId="5858813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wprowadzaniem dalszych zmian i uzgodnień wynikających z postępu robót,</w:t>
      </w:r>
    </w:p>
    <w:p w14:paraId="566342D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(b) ustawienie tymczasowego oznakowania i oświetlen</w:t>
      </w:r>
      <w:r w:rsidR="00675E5A">
        <w:rPr>
          <w:rFonts w:ascii="Arial" w:hAnsi="Arial" w:cs="Arial"/>
          <w:color w:val="000000"/>
          <w:sz w:val="20"/>
          <w:szCs w:val="20"/>
        </w:rPr>
        <w:t>ia zgodnie z wymaganiami bezpie</w:t>
      </w:r>
      <w:r w:rsidRPr="0097184E">
        <w:rPr>
          <w:rFonts w:ascii="Arial" w:hAnsi="Arial" w:cs="Arial"/>
          <w:color w:val="000000"/>
          <w:sz w:val="20"/>
          <w:szCs w:val="20"/>
        </w:rPr>
        <w:t>czeństwa</w:t>
      </w:r>
    </w:p>
    <w:p w14:paraId="39086D6D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ruchu,</w:t>
      </w:r>
    </w:p>
    <w:p w14:paraId="135ACC5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(c) opłaty/dzierżawy terenu,</w:t>
      </w:r>
    </w:p>
    <w:p w14:paraId="1D5DBBA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(d) przygotowanie terenu,</w:t>
      </w:r>
    </w:p>
    <w:p w14:paraId="2FF41F21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(e) konstrukcję tymczasowej nawierzchni, ramp, chodników, krawęż</w:t>
      </w:r>
      <w:r w:rsidR="00675E5A">
        <w:rPr>
          <w:rFonts w:ascii="Arial" w:hAnsi="Arial" w:cs="Arial"/>
          <w:color w:val="000000"/>
          <w:sz w:val="20"/>
          <w:szCs w:val="20"/>
        </w:rPr>
        <w:t xml:space="preserve">ników, barier, </w:t>
      </w:r>
      <w:proofErr w:type="spellStart"/>
      <w:r w:rsidR="00675E5A">
        <w:rPr>
          <w:rFonts w:ascii="Arial" w:hAnsi="Arial" w:cs="Arial"/>
          <w:color w:val="000000"/>
          <w:sz w:val="20"/>
          <w:szCs w:val="20"/>
        </w:rPr>
        <w:t>ozna</w:t>
      </w:r>
      <w:r w:rsidRPr="0097184E">
        <w:rPr>
          <w:rFonts w:ascii="Arial" w:hAnsi="Arial" w:cs="Arial"/>
          <w:color w:val="000000"/>
          <w:sz w:val="20"/>
          <w:szCs w:val="20"/>
        </w:rPr>
        <w:t>kowań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 xml:space="preserve"> i drenażu,</w:t>
      </w:r>
    </w:p>
    <w:p w14:paraId="435AF05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(f) tymczasową przebudowę urządzeń obcych.</w:t>
      </w:r>
    </w:p>
    <w:p w14:paraId="12C2C15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9.2.2. Koszt utrzymania objazdów/przejazdów i organizacji ruchu obejmuje:</w:t>
      </w:r>
    </w:p>
    <w:p w14:paraId="547F5BD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(a) oczyszczanie, przestawienie, przykrycie i usunięcie tymczasowych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oznakowań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 xml:space="preserve"> pionowych,</w:t>
      </w:r>
    </w:p>
    <w:p w14:paraId="34F2A33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poziomych, barier i świateł,</w:t>
      </w:r>
    </w:p>
    <w:p w14:paraId="5B6C4E9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(b) utrzymanie płynności ruchu publicznego.</w:t>
      </w:r>
    </w:p>
    <w:p w14:paraId="6510005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9.2.3. Koszt likwidacji objazdów/przejazdów i organizacji ruchu obejmuje:</w:t>
      </w:r>
    </w:p>
    <w:p w14:paraId="31EA3C1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(a) usunięcie wbudowanych materiałów i oznakowania,</w:t>
      </w:r>
    </w:p>
    <w:p w14:paraId="020FE51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(b) doprowadzenie terenu do stanu pierwotnego.</w:t>
      </w:r>
    </w:p>
    <w:p w14:paraId="36D4A00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9.2.4. Koszt budowy, utrzymania i likwidacji objazdów, przejazdów i organizacji ruchu ponosi Zamawiający.</w:t>
      </w:r>
    </w:p>
    <w:p w14:paraId="160C5CB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10.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PRZEPISY ZWI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ZANE</w:t>
      </w:r>
    </w:p>
    <w:p w14:paraId="734D314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10.1.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Ustawy</w:t>
      </w:r>
    </w:p>
    <w:p w14:paraId="7368E42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Ustawa z dnia 7 lipca 1994 r. – Prawo budowlane (jednolity tekst Dz. U. z 2003 r. Nr 207, poz. 2016</w:t>
      </w:r>
    </w:p>
    <w:p w14:paraId="1A05D18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z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>. zm.).</w:t>
      </w:r>
    </w:p>
    <w:p w14:paraId="6C444A1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Ustawa z dnia 29 stycznia 2004 r. – Prawo zamówień publicznych (Dz. U. Nr 19, poz. 177).</w:t>
      </w:r>
    </w:p>
    <w:p w14:paraId="12DC101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Ustawa z dnia 16 kwietnia 2004 r. – o wyborach budowlanych (Dz. U. Nr 92, poz. 881).</w:t>
      </w:r>
    </w:p>
    <w:p w14:paraId="1F62A01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Ustawa z dnia 24 sierpnia 1991 r. – o ochronie przeciwpożarowej (jednolity tekst Dz. U. z 2002 r. Nr</w:t>
      </w:r>
    </w:p>
    <w:p w14:paraId="25A3983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147, poz. 1229).</w:t>
      </w:r>
    </w:p>
    <w:p w14:paraId="101399B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– Ustawa z dnia 21 grudnia 20004 r. – o dozorze technicznym (Dz. U. Nr 122, poz. 1321 z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>. zm.).</w:t>
      </w:r>
    </w:p>
    <w:p w14:paraId="5AFC3D7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– Ustawa z dnia 27 kwietnia 2001 r. – Prawo ochrony środowiska (Dz. U. Nr 62, poz. 627 z </w:t>
      </w:r>
      <w:proofErr w:type="spellStart"/>
      <w:r w:rsidRPr="0097184E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Pr="0097184E">
        <w:rPr>
          <w:rFonts w:ascii="Arial" w:hAnsi="Arial" w:cs="Arial"/>
          <w:color w:val="000000"/>
          <w:sz w:val="20"/>
          <w:szCs w:val="20"/>
        </w:rPr>
        <w:t>.</w:t>
      </w:r>
    </w:p>
    <w:p w14:paraId="19CE1AF4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zm.).</w:t>
      </w:r>
    </w:p>
    <w:p w14:paraId="12ECC2A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Ustawa z dnia 21 marca 1985 r. – o drogach publicznych (jednolity tekst Dz. U. z 2004 r. Nr 204,</w:t>
      </w:r>
    </w:p>
    <w:p w14:paraId="1FF378F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poz. 2086).</w:t>
      </w:r>
    </w:p>
    <w:p w14:paraId="5A74C42B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10.2.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Rozporz</w:t>
      </w:r>
      <w:r w:rsidRPr="0097184E">
        <w:rPr>
          <w:rFonts w:ascii="Arial" w:hAnsi="Arial" w:cs="Arial"/>
          <w:color w:val="000000"/>
          <w:sz w:val="20"/>
          <w:szCs w:val="20"/>
        </w:rPr>
        <w:t>ą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dzenia</w:t>
      </w:r>
    </w:p>
    <w:p w14:paraId="4C968C0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2 grudnia 2002 r. – w sprawie systemów oceny</w:t>
      </w:r>
    </w:p>
    <w:p w14:paraId="46878DD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zgodności wyrobów budowlanych oraz sposobu ich oznaczania znakowaniem CE (Dz. U. Nr 209,</w:t>
      </w:r>
    </w:p>
    <w:p w14:paraId="59583C2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poz. 1779).</w:t>
      </w:r>
    </w:p>
    <w:p w14:paraId="29088AF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2 grudnia 2002 r. – w sprawie określenia polskich</w:t>
      </w:r>
    </w:p>
    <w:p w14:paraId="47C82E0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jednostek organizacyjnych upoważnionych do wydawania europejskich aprobat technicznych,</w:t>
      </w:r>
    </w:p>
    <w:p w14:paraId="659A858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zakresu i formy aprobat oraz trybu ich udzielania, uchylania lub zmiany (Dz. U. Nr 209, poz. 1780).</w:t>
      </w:r>
    </w:p>
    <w:p w14:paraId="740174B7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Pracy i Polityki Społecznej z dnia 26 września 1997 r. – w sprawie</w:t>
      </w:r>
    </w:p>
    <w:p w14:paraId="76E7872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ogólnych przepisów bezpieczeństwa i higieny pracy (Dz. U. Nr 169, poz. 1650).</w:t>
      </w:r>
    </w:p>
    <w:p w14:paraId="2B394BA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6 lutego 2003 r. – w sprawie bezpieczeństwa i higieny</w:t>
      </w:r>
    </w:p>
    <w:p w14:paraId="5018D13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lastRenderedPageBreak/>
        <w:t>pracy podczas wykonywania robót budowlanych (Dz. U. Nr 47, poz. 401).</w:t>
      </w:r>
    </w:p>
    <w:p w14:paraId="631FDD23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23 czerwca 2003 r. – w sprawie informacji dotyczącej</w:t>
      </w:r>
    </w:p>
    <w:p w14:paraId="5873689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bezpieczeństwa i ochrony zdrowia oraz planu bezpieczeństwa i ochrony zdrowia (Dz. U. Nr 120,</w:t>
      </w:r>
    </w:p>
    <w:p w14:paraId="5E808A1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poz. 1126).</w:t>
      </w:r>
    </w:p>
    <w:p w14:paraId="043EDD18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2 września 2004 r. – w sprawie szczegółowego</w:t>
      </w:r>
    </w:p>
    <w:p w14:paraId="7AB4866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zakresu i formy dokumentacji projektowej, specyfikacji technicznych wykonania i odbioru robót</w:t>
      </w:r>
    </w:p>
    <w:p w14:paraId="7A962A4F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budowlanych oraz programu funkcjonalno-użytkowego (Dz. U. Nr 202, poz. 2072).</w:t>
      </w:r>
    </w:p>
    <w:p w14:paraId="6DE21EB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11 sierpnia 2004 r. – w sprawie sposobów</w:t>
      </w:r>
    </w:p>
    <w:p w14:paraId="16C25D95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deklarowania wyrobów budowlanych oraz sposobu znakowania ich znakiem budowlanym (Dz. U.</w:t>
      </w:r>
    </w:p>
    <w:p w14:paraId="398CC8AA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Nr 198, poz. 2041).</w:t>
      </w:r>
    </w:p>
    <w:p w14:paraId="68FAE9B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– Rozporządzenie Ministra Infrastruktury z dnia 27 sierpnia 2004 r. – zmieniające rozporządzenie w</w:t>
      </w:r>
    </w:p>
    <w:p w14:paraId="7CE3ED2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sprawie dziennika budowy, montażu i rozbiórki, tablicy informacyjnej oraz ogłoszenia</w:t>
      </w:r>
    </w:p>
    <w:p w14:paraId="4F0E312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zamawiającego dane dotyczące bezpieczeństwa pracy i ochrony zdrowia (Dz. U. Nr 198, poz. 2042).</w:t>
      </w:r>
    </w:p>
    <w:p w14:paraId="6E7FCD46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10.3. </w:t>
      </w:r>
      <w:r w:rsidRPr="0097184E">
        <w:rPr>
          <w:rFonts w:ascii="Arial" w:hAnsi="Arial" w:cs="Arial"/>
          <w:b/>
          <w:bCs/>
          <w:color w:val="000000"/>
          <w:sz w:val="20"/>
          <w:szCs w:val="20"/>
        </w:rPr>
        <w:t>Inne dokumenty i instrukcje</w:t>
      </w:r>
    </w:p>
    <w:p w14:paraId="37F2F429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Warunki techniczne wykonania i odbioru robót budowlano-monta</w:t>
      </w:r>
      <w:r w:rsidRPr="0097184E">
        <w:rPr>
          <w:rFonts w:ascii="Arial" w:hAnsi="Arial" w:cs="Arial"/>
          <w:color w:val="000000"/>
          <w:sz w:val="20"/>
          <w:szCs w:val="20"/>
        </w:rPr>
        <w:t>ż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owych</w:t>
      </w:r>
      <w:r w:rsidRPr="0097184E">
        <w:rPr>
          <w:rFonts w:ascii="Arial" w:hAnsi="Arial" w:cs="Arial"/>
          <w:color w:val="000000"/>
          <w:sz w:val="20"/>
          <w:szCs w:val="20"/>
        </w:rPr>
        <w:t>, (tom I, II, III, IV, V)</w:t>
      </w:r>
    </w:p>
    <w:p w14:paraId="7E8D9AF0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Arkady, Warszawa 1989-1990.</w:t>
      </w:r>
    </w:p>
    <w:p w14:paraId="197DE56C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Warunki techniczne wykonania i odbioru robót budowlanych</w:t>
      </w:r>
      <w:r w:rsidRPr="0097184E">
        <w:rPr>
          <w:rFonts w:ascii="Arial" w:hAnsi="Arial" w:cs="Arial"/>
          <w:color w:val="000000"/>
          <w:sz w:val="20"/>
          <w:szCs w:val="20"/>
        </w:rPr>
        <w:t>. Instytut Techniki Budowlanej,</w:t>
      </w:r>
    </w:p>
    <w:p w14:paraId="0DD71A02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>Warszawa 2003.</w:t>
      </w:r>
    </w:p>
    <w:p w14:paraId="100D73EE" w14:textId="77777777" w:rsidR="00D830D7" w:rsidRPr="0097184E" w:rsidRDefault="00D830D7" w:rsidP="00D830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7184E">
        <w:rPr>
          <w:rFonts w:ascii="Arial" w:hAnsi="Arial" w:cs="Arial"/>
          <w:color w:val="000000"/>
          <w:sz w:val="20"/>
          <w:szCs w:val="20"/>
        </w:rPr>
        <w:t xml:space="preserve">– </w:t>
      </w:r>
      <w:r w:rsidRPr="0097184E">
        <w:rPr>
          <w:rFonts w:ascii="Arial" w:hAnsi="Arial" w:cs="Arial"/>
          <w:i/>
          <w:iCs/>
          <w:color w:val="000000"/>
          <w:sz w:val="20"/>
          <w:szCs w:val="20"/>
        </w:rPr>
        <w:t>Warunki techniczne wykonania i odbioru sieci i instalacji</w:t>
      </w:r>
      <w:r w:rsidRPr="0097184E">
        <w:rPr>
          <w:rFonts w:ascii="Arial" w:hAnsi="Arial" w:cs="Arial"/>
          <w:color w:val="000000"/>
          <w:sz w:val="20"/>
          <w:szCs w:val="20"/>
        </w:rPr>
        <w:t>, Centralny Ośrodek Badawczo-Rozwojowy</w:t>
      </w:r>
    </w:p>
    <w:p w14:paraId="6F252396" w14:textId="77777777" w:rsidR="007674FE" w:rsidRPr="0097184E" w:rsidRDefault="00D830D7" w:rsidP="00D830D7">
      <w:pPr>
        <w:rPr>
          <w:rFonts w:ascii="Arial" w:hAnsi="Arial" w:cs="Arial"/>
        </w:rPr>
      </w:pPr>
      <w:r w:rsidRPr="0097184E">
        <w:rPr>
          <w:rFonts w:ascii="Arial" w:hAnsi="Arial" w:cs="Arial"/>
          <w:color w:val="000000"/>
          <w:sz w:val="20"/>
          <w:szCs w:val="20"/>
        </w:rPr>
        <w:t>Techniki Instalacyjnej INSTAL, Warszawa, 2001.</w:t>
      </w:r>
    </w:p>
    <w:sectPr w:rsidR="007674FE" w:rsidRPr="0097184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08F84" w14:textId="77777777" w:rsidR="00E13197" w:rsidRDefault="00E13197" w:rsidP="00777F26">
      <w:pPr>
        <w:spacing w:after="0" w:line="240" w:lineRule="auto"/>
      </w:pPr>
      <w:r>
        <w:separator/>
      </w:r>
    </w:p>
  </w:endnote>
  <w:endnote w:type="continuationSeparator" w:id="0">
    <w:p w14:paraId="2E1DE78E" w14:textId="77777777" w:rsidR="00E13197" w:rsidRDefault="00E13197" w:rsidP="0077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113419"/>
      <w:docPartObj>
        <w:docPartGallery w:val="Page Numbers (Bottom of Page)"/>
        <w:docPartUnique/>
      </w:docPartObj>
    </w:sdtPr>
    <w:sdtEndPr/>
    <w:sdtContent>
      <w:p w14:paraId="2FF4B1D5" w14:textId="77777777" w:rsidR="00930FD9" w:rsidRDefault="00930F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957058E" w14:textId="77777777" w:rsidR="00930FD9" w:rsidRDefault="00930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3C421" w14:textId="77777777" w:rsidR="00E13197" w:rsidRDefault="00E13197" w:rsidP="00777F26">
      <w:pPr>
        <w:spacing w:after="0" w:line="240" w:lineRule="auto"/>
      </w:pPr>
      <w:r>
        <w:separator/>
      </w:r>
    </w:p>
  </w:footnote>
  <w:footnote w:type="continuationSeparator" w:id="0">
    <w:p w14:paraId="752A2B25" w14:textId="77777777" w:rsidR="00E13197" w:rsidRDefault="00E13197" w:rsidP="00777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356D"/>
    <w:multiLevelType w:val="multilevel"/>
    <w:tmpl w:val="AB6CBFD2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"/>
      <w:lvlJc w:val="left"/>
      <w:pPr>
        <w:ind w:left="1080" w:hanging="360"/>
      </w:pPr>
      <w:rPr>
        <w:rFonts w:ascii="Wingdings" w:hAnsi="Wingdings" w:cs="Wingdings"/>
      </w:rPr>
    </w:lvl>
    <w:lvl w:ilvl="2">
      <w:numFmt w:val="bullet"/>
      <w:lvlText w:val="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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"/>
      <w:lvlJc w:val="left"/>
      <w:pPr>
        <w:ind w:left="2160" w:hanging="360"/>
      </w:pPr>
      <w:rPr>
        <w:rFonts w:ascii="Wingdings" w:hAnsi="Wingdings" w:cs="Wingdings"/>
      </w:rPr>
    </w:lvl>
    <w:lvl w:ilvl="5">
      <w:numFmt w:val="bullet"/>
      <w:lvlText w:val="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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"/>
      <w:lvlJc w:val="left"/>
      <w:pPr>
        <w:ind w:left="3240" w:hanging="360"/>
      </w:pPr>
      <w:rPr>
        <w:rFonts w:ascii="Wingdings" w:hAnsi="Wingdings" w:cs="Wingdings"/>
      </w:rPr>
    </w:lvl>
    <w:lvl w:ilvl="8">
      <w:numFmt w:val="bullet"/>
      <w:lvlText w:val="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1" w15:restartNumberingAfterBreak="0">
    <w:nsid w:val="34376251"/>
    <w:multiLevelType w:val="multilevel"/>
    <w:tmpl w:val="03F633B2"/>
    <w:styleLink w:val="WWOutlineListStyle5"/>
    <w:lvl w:ilvl="0">
      <w:start w:val="1"/>
      <w:numFmt w:val="upperRoman"/>
      <w:lvlText w:val="%1."/>
      <w:lvlJc w:val="left"/>
      <w:rPr>
        <w:rFonts w:ascii="Calibri" w:hAnsi="Calibri"/>
        <w:b/>
        <w:bCs/>
        <w:sz w:val="24"/>
        <w:szCs w:val="24"/>
      </w:rPr>
    </w:lvl>
    <w:lvl w:ilvl="1">
      <w:start w:val="1"/>
      <w:numFmt w:val="decimal"/>
      <w:lvlText w:val="%2."/>
      <w:lvlJc w:val="left"/>
      <w:rPr>
        <w:rFonts w:ascii="Calibri" w:hAnsi="Calibri"/>
        <w:b/>
        <w:bCs/>
        <w:sz w:val="24"/>
        <w:szCs w:val="24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DC70FB0"/>
    <w:multiLevelType w:val="multilevel"/>
    <w:tmpl w:val="EA8EDDB0"/>
    <w:styleLink w:val="WWOutlineListStyle6"/>
    <w:lvl w:ilvl="0">
      <w:start w:val="1"/>
      <w:numFmt w:val="upperRoman"/>
      <w:pStyle w:val="Nagwek1"/>
      <w:lvlText w:val="%1."/>
      <w:lvlJc w:val="left"/>
      <w:rPr>
        <w:rFonts w:ascii="Calibri" w:hAnsi="Calibri"/>
        <w:b/>
        <w:bCs/>
        <w:sz w:val="24"/>
        <w:szCs w:val="24"/>
      </w:rPr>
    </w:lvl>
    <w:lvl w:ilvl="1">
      <w:start w:val="1"/>
      <w:numFmt w:val="decimal"/>
      <w:pStyle w:val="Nagwek2"/>
      <w:lvlText w:val="%2."/>
      <w:lvlJc w:val="left"/>
      <w:rPr>
        <w:rFonts w:ascii="Calibri" w:hAnsi="Calibri"/>
        <w:b/>
        <w:bCs/>
        <w:sz w:val="24"/>
        <w:szCs w:val="24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0D7"/>
    <w:rsid w:val="00032244"/>
    <w:rsid w:val="00035445"/>
    <w:rsid w:val="000A55B1"/>
    <w:rsid w:val="001409A4"/>
    <w:rsid w:val="001C32D1"/>
    <w:rsid w:val="001F4F51"/>
    <w:rsid w:val="002E677E"/>
    <w:rsid w:val="0030220C"/>
    <w:rsid w:val="00345817"/>
    <w:rsid w:val="0035732B"/>
    <w:rsid w:val="0041295B"/>
    <w:rsid w:val="00423260"/>
    <w:rsid w:val="004C63BC"/>
    <w:rsid w:val="005012C4"/>
    <w:rsid w:val="00591543"/>
    <w:rsid w:val="00603DE1"/>
    <w:rsid w:val="00675E5A"/>
    <w:rsid w:val="006E2962"/>
    <w:rsid w:val="007125F9"/>
    <w:rsid w:val="007674FE"/>
    <w:rsid w:val="00777F26"/>
    <w:rsid w:val="007B595D"/>
    <w:rsid w:val="007C4079"/>
    <w:rsid w:val="00851281"/>
    <w:rsid w:val="0086262C"/>
    <w:rsid w:val="00930FD9"/>
    <w:rsid w:val="0097184E"/>
    <w:rsid w:val="009E57EC"/>
    <w:rsid w:val="009E6605"/>
    <w:rsid w:val="00A6366C"/>
    <w:rsid w:val="00A7347F"/>
    <w:rsid w:val="00AB0A91"/>
    <w:rsid w:val="00B431BC"/>
    <w:rsid w:val="00BB1F68"/>
    <w:rsid w:val="00C1039E"/>
    <w:rsid w:val="00D06497"/>
    <w:rsid w:val="00D75764"/>
    <w:rsid w:val="00D830D7"/>
    <w:rsid w:val="00DD1D6C"/>
    <w:rsid w:val="00DF00D9"/>
    <w:rsid w:val="00E13197"/>
    <w:rsid w:val="00E147A3"/>
    <w:rsid w:val="00E433B9"/>
    <w:rsid w:val="00EA3A7F"/>
    <w:rsid w:val="00EA446A"/>
    <w:rsid w:val="00F15B88"/>
    <w:rsid w:val="00FE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890E"/>
  <w15:docId w15:val="{DED63B73-FD0C-4732-BBFC-4F8E57BF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xtbody"/>
    <w:link w:val="Nagwek1Znak"/>
    <w:uiPriority w:val="9"/>
    <w:qFormat/>
    <w:rsid w:val="000A55B1"/>
    <w:pPr>
      <w:keepNext/>
      <w:numPr>
        <w:numId w:val="2"/>
      </w:numPr>
      <w:suppressAutoHyphens/>
      <w:autoSpaceDN w:val="0"/>
      <w:spacing w:before="240" w:after="120" w:line="240" w:lineRule="auto"/>
      <w:textAlignment w:val="baseline"/>
      <w:outlineLvl w:val="0"/>
    </w:pPr>
    <w:rPr>
      <w:rFonts w:ascii="DejaVu Sans" w:eastAsia="DejaVu Sans" w:hAnsi="DejaVu Sans" w:cs="DejaVu Sans"/>
      <w:b/>
      <w:bCs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Textbody"/>
    <w:link w:val="Nagwek2Znak"/>
    <w:uiPriority w:val="9"/>
    <w:unhideWhenUsed/>
    <w:qFormat/>
    <w:rsid w:val="000A55B1"/>
    <w:pPr>
      <w:keepNext/>
      <w:numPr>
        <w:ilvl w:val="1"/>
        <w:numId w:val="2"/>
      </w:numPr>
      <w:suppressAutoHyphens/>
      <w:autoSpaceDN w:val="0"/>
      <w:spacing w:before="200" w:after="120" w:line="240" w:lineRule="auto"/>
      <w:textAlignment w:val="baseline"/>
      <w:outlineLvl w:val="1"/>
    </w:pPr>
    <w:rPr>
      <w:rFonts w:ascii="Calibri" w:eastAsia="Calibri" w:hAnsi="Calibri" w:cs="Calibri"/>
      <w:b/>
      <w:bCs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F26"/>
  </w:style>
  <w:style w:type="paragraph" w:styleId="Stopka">
    <w:name w:val="footer"/>
    <w:basedOn w:val="Normalny"/>
    <w:link w:val="StopkaZnak"/>
    <w:uiPriority w:val="99"/>
    <w:unhideWhenUsed/>
    <w:rsid w:val="0077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F26"/>
  </w:style>
  <w:style w:type="paragraph" w:styleId="Akapitzlist">
    <w:name w:val="List Paragraph"/>
    <w:basedOn w:val="Normalny"/>
    <w:uiPriority w:val="34"/>
    <w:qFormat/>
    <w:rsid w:val="00FE0D9F"/>
    <w:pPr>
      <w:ind w:left="720"/>
      <w:contextualSpacing/>
    </w:pPr>
    <w:rPr>
      <w:lang w:val="cs-CZ"/>
    </w:rPr>
  </w:style>
  <w:style w:type="paragraph" w:customStyle="1" w:styleId="Textbody">
    <w:name w:val="Text body"/>
    <w:basedOn w:val="Normalny"/>
    <w:rsid w:val="000A55B1"/>
    <w:pPr>
      <w:suppressAutoHyphens/>
      <w:autoSpaceDN w:val="0"/>
      <w:spacing w:after="0"/>
      <w:jc w:val="both"/>
      <w:textAlignment w:val="baseline"/>
    </w:pPr>
    <w:rPr>
      <w:rFonts w:ascii="Calibri" w:eastAsia="Calibri" w:hAnsi="Calibri" w:cs="Calibri"/>
      <w:kern w:val="3"/>
      <w:szCs w:val="24"/>
      <w:lang w:eastAsia="zh-CN" w:bidi="hi-IN"/>
    </w:rPr>
  </w:style>
  <w:style w:type="numbering" w:customStyle="1" w:styleId="WWNum3">
    <w:name w:val="WWNum3"/>
    <w:basedOn w:val="Bezlisty"/>
    <w:rsid w:val="000A55B1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0A55B1"/>
    <w:rPr>
      <w:rFonts w:ascii="DejaVu Sans" w:eastAsia="DejaVu Sans" w:hAnsi="DejaVu Sans" w:cs="DejaVu Sans"/>
      <w:b/>
      <w:bCs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0A55B1"/>
    <w:rPr>
      <w:rFonts w:ascii="Calibri" w:eastAsia="Calibri" w:hAnsi="Calibri" w:cs="Calibri"/>
      <w:b/>
      <w:bCs/>
      <w:kern w:val="3"/>
      <w:sz w:val="24"/>
      <w:szCs w:val="24"/>
      <w:lang w:eastAsia="zh-CN" w:bidi="hi-IN"/>
    </w:rPr>
  </w:style>
  <w:style w:type="numbering" w:customStyle="1" w:styleId="WWOutlineListStyle6">
    <w:name w:val="WW_OutlineListStyle_6"/>
    <w:basedOn w:val="Bezlisty"/>
    <w:rsid w:val="000A55B1"/>
    <w:pPr>
      <w:numPr>
        <w:numId w:val="2"/>
      </w:numPr>
    </w:pPr>
  </w:style>
  <w:style w:type="paragraph" w:customStyle="1" w:styleId="Footnote">
    <w:name w:val="Footnote"/>
    <w:basedOn w:val="Normalny"/>
    <w:rsid w:val="00DF00D9"/>
    <w:pPr>
      <w:suppressLineNumbers/>
      <w:suppressAutoHyphens/>
      <w:autoSpaceDN w:val="0"/>
      <w:spacing w:after="0" w:line="240" w:lineRule="auto"/>
      <w:ind w:left="339" w:hanging="339"/>
      <w:textAlignment w:val="baseline"/>
    </w:pPr>
    <w:rPr>
      <w:rFonts w:ascii="Liberation Serif" w:eastAsia="NSimSun" w:hAnsi="Liberation Serif" w:cs="Arial Unicode MS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rsid w:val="00DF00D9"/>
    <w:rPr>
      <w:position w:val="0"/>
      <w:vertAlign w:val="superscript"/>
    </w:rPr>
  </w:style>
  <w:style w:type="numbering" w:customStyle="1" w:styleId="WWOutlineListStyle5">
    <w:name w:val="WW_OutlineListStyle_5"/>
    <w:basedOn w:val="Bezlisty"/>
    <w:rsid w:val="00DF00D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D0759-7F47-43FA-BF6D-A48B5A40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19</Pages>
  <Words>10462</Words>
  <Characters>62778</Characters>
  <Application>Microsoft Office Word</Application>
  <DocSecurity>0</DocSecurity>
  <Lines>523</Lines>
  <Paragraphs>146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STASICA Adam</dc:creator>
  <cp:keywords/>
  <dc:description/>
  <cp:lastModifiedBy>STASICA Adam</cp:lastModifiedBy>
  <cp:revision>27</cp:revision>
  <cp:lastPrinted>2022-02-08T14:47:00Z</cp:lastPrinted>
  <dcterms:created xsi:type="dcterms:W3CDTF">2017-12-13T18:11:00Z</dcterms:created>
  <dcterms:modified xsi:type="dcterms:W3CDTF">2022-02-14T08:25:00Z</dcterms:modified>
</cp:coreProperties>
</file>